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B0" w:rsidRPr="00F91BD0" w:rsidRDefault="008A11CA" w:rsidP="004E318A">
      <w:pPr>
        <w:spacing w:after="0"/>
        <w:jc w:val="center"/>
        <w:rPr>
          <w:rFonts w:ascii="Times New Roman" w:hAnsi="Times New Roman" w:cs="Times New Roman"/>
          <w:b/>
          <w:sz w:val="28"/>
          <w:szCs w:val="28"/>
        </w:rPr>
      </w:pPr>
      <w:bookmarkStart w:id="0" w:name="_GoBack"/>
      <w:bookmarkEnd w:id="0"/>
      <w:r w:rsidRPr="00F91BD0">
        <w:rPr>
          <w:rFonts w:ascii="Times New Roman" w:hAnsi="Times New Roman" w:cs="Times New Roman"/>
          <w:b/>
          <w:sz w:val="28"/>
          <w:szCs w:val="28"/>
        </w:rPr>
        <w:t>M</w:t>
      </w:r>
      <w:r w:rsidR="00766BB0" w:rsidRPr="00F91BD0">
        <w:rPr>
          <w:rFonts w:ascii="Times New Roman" w:hAnsi="Times New Roman" w:cs="Times New Roman"/>
          <w:b/>
          <w:sz w:val="28"/>
          <w:szCs w:val="28"/>
        </w:rPr>
        <w:t xml:space="preserve">ột số mặt hàng của Việt Nam xuất khẩu sang EAEU </w:t>
      </w:r>
    </w:p>
    <w:p w:rsidR="00766BB0" w:rsidRPr="00F91BD0" w:rsidRDefault="00766BB0" w:rsidP="004E318A">
      <w:pPr>
        <w:spacing w:after="0"/>
        <w:jc w:val="center"/>
        <w:rPr>
          <w:rFonts w:ascii="Times New Roman" w:hAnsi="Times New Roman" w:cs="Times New Roman"/>
          <w:b/>
          <w:sz w:val="28"/>
          <w:szCs w:val="28"/>
        </w:rPr>
      </w:pPr>
      <w:r w:rsidRPr="00F91BD0">
        <w:rPr>
          <w:rFonts w:ascii="Times New Roman" w:hAnsi="Times New Roman" w:cs="Times New Roman"/>
          <w:b/>
          <w:sz w:val="28"/>
          <w:szCs w:val="28"/>
        </w:rPr>
        <w:t>có nguy cơ bị tăng thuế nhập khẩu lên mức MFN do EAEU áp dụng cơ chế tự vệ ngưỡng</w:t>
      </w:r>
    </w:p>
    <w:p w:rsidR="00143607" w:rsidRPr="00393819" w:rsidRDefault="00143607" w:rsidP="00143607">
      <w:pPr>
        <w:spacing w:after="240"/>
        <w:rPr>
          <w:rFonts w:ascii="Times New Roman" w:hAnsi="Times New Roman" w:cs="Times New Roman"/>
          <w:b/>
          <w:sz w:val="26"/>
          <w:szCs w:val="26"/>
        </w:rPr>
      </w:pPr>
    </w:p>
    <w:p w:rsidR="00960F72" w:rsidRDefault="00960F72" w:rsidP="00143607">
      <w:pPr>
        <w:numPr>
          <w:ilvl w:val="0"/>
          <w:numId w:val="2"/>
        </w:numPr>
        <w:spacing w:after="240" w:line="240" w:lineRule="auto"/>
        <w:ind w:hanging="720"/>
        <w:jc w:val="both"/>
        <w:rPr>
          <w:rFonts w:ascii="Times New Roman" w:hAnsi="Times New Roman" w:cs="Times New Roman"/>
          <w:b/>
          <w:sz w:val="26"/>
          <w:szCs w:val="26"/>
        </w:rPr>
      </w:pPr>
      <w:r w:rsidRPr="00393819">
        <w:rPr>
          <w:rFonts w:ascii="Times New Roman" w:hAnsi="Times New Roman" w:cs="Times New Roman"/>
          <w:b/>
          <w:sz w:val="26"/>
          <w:szCs w:val="26"/>
        </w:rPr>
        <w:t>Nhóm sản phẩm đang bị áp d</w:t>
      </w:r>
      <w:r w:rsidR="00EF3820" w:rsidRPr="00393819">
        <w:rPr>
          <w:rFonts w:ascii="Times New Roman" w:hAnsi="Times New Roman" w:cs="Times New Roman"/>
          <w:b/>
          <w:sz w:val="26"/>
          <w:szCs w:val="26"/>
        </w:rPr>
        <w:t>ụ</w:t>
      </w:r>
      <w:r w:rsidRPr="00393819">
        <w:rPr>
          <w:rFonts w:ascii="Times New Roman" w:hAnsi="Times New Roman" w:cs="Times New Roman"/>
          <w:b/>
          <w:sz w:val="26"/>
          <w:szCs w:val="26"/>
        </w:rPr>
        <w:t>ng cơ chế tự vệ ngưỡng</w:t>
      </w:r>
    </w:p>
    <w:p w:rsidR="000F36B5" w:rsidRPr="000F36B5" w:rsidRDefault="000F36B5" w:rsidP="000F36B5">
      <w:pPr>
        <w:pStyle w:val="ListParagraph"/>
        <w:numPr>
          <w:ilvl w:val="0"/>
          <w:numId w:val="5"/>
        </w:numPr>
        <w:spacing w:after="240" w:line="240" w:lineRule="auto"/>
        <w:ind w:left="1080" w:firstLine="0"/>
        <w:jc w:val="both"/>
        <w:rPr>
          <w:rFonts w:ascii="Times New Roman" w:hAnsi="Times New Roman" w:cs="Times New Roman"/>
          <w:sz w:val="26"/>
          <w:szCs w:val="26"/>
        </w:rPr>
      </w:pPr>
      <w:r w:rsidRPr="000F36B5">
        <w:rPr>
          <w:rFonts w:ascii="Times New Roman" w:hAnsi="Times New Roman" w:cs="Times New Roman"/>
          <w:sz w:val="26"/>
          <w:szCs w:val="26"/>
        </w:rPr>
        <w:t>Hiện tại, với cả hai mặt hàng bị áp dụng biện pháp tự vệ ngưỡng của EAEU đều đã chấm dứt (biện pháp đối với mặt hàng quần áo trẻ em đã chấm dứt kể từ ngày 14/9/2018 và biện pháp đối với mặt hàng quần áo lót đã chấm dứt kể từ ngày 14/12/2018).</w:t>
      </w:r>
    </w:p>
    <w:p w:rsidR="00960F72" w:rsidRPr="00393819" w:rsidRDefault="00960F72" w:rsidP="00143607">
      <w:pPr>
        <w:numPr>
          <w:ilvl w:val="0"/>
          <w:numId w:val="2"/>
        </w:numPr>
        <w:spacing w:after="240" w:line="240" w:lineRule="auto"/>
        <w:ind w:hanging="720"/>
        <w:jc w:val="both"/>
        <w:rPr>
          <w:rFonts w:ascii="Times New Roman" w:hAnsi="Times New Roman" w:cs="Times New Roman"/>
          <w:b/>
          <w:sz w:val="26"/>
          <w:szCs w:val="26"/>
        </w:rPr>
      </w:pPr>
      <w:r w:rsidRPr="00393819">
        <w:rPr>
          <w:rFonts w:ascii="Times New Roman" w:hAnsi="Times New Roman" w:cs="Times New Roman"/>
          <w:b/>
          <w:sz w:val="26"/>
          <w:szCs w:val="26"/>
        </w:rPr>
        <w:t>Nhóm sản phẩm có nguy cơ bị áp dụng cơ chế tự vệ ngưỡng</w:t>
      </w:r>
    </w:p>
    <w:p w:rsidR="00960F72" w:rsidRPr="00393819" w:rsidRDefault="00960F72" w:rsidP="000F36B5">
      <w:pPr>
        <w:numPr>
          <w:ilvl w:val="0"/>
          <w:numId w:val="4"/>
        </w:numPr>
        <w:spacing w:after="240" w:line="240" w:lineRule="auto"/>
        <w:ind w:left="1170" w:firstLine="0"/>
        <w:jc w:val="both"/>
        <w:rPr>
          <w:rFonts w:ascii="Times New Roman" w:hAnsi="Times New Roman" w:cs="Times New Roman"/>
          <w:b/>
          <w:sz w:val="26"/>
          <w:szCs w:val="26"/>
        </w:rPr>
      </w:pPr>
      <w:r w:rsidRPr="00393819">
        <w:rPr>
          <w:rFonts w:ascii="Times New Roman" w:hAnsi="Times New Roman" w:cs="Times New Roman"/>
          <w:sz w:val="26"/>
          <w:szCs w:val="26"/>
        </w:rPr>
        <w:t xml:space="preserve">Hiện tại chưa mặt hàng nào có nguy cơ bị áp dụng cơ chế tự vệ ngưỡng </w:t>
      </w:r>
      <w:r w:rsidR="008577B1" w:rsidRPr="00393819">
        <w:rPr>
          <w:rFonts w:ascii="Times New Roman" w:hAnsi="Times New Roman" w:cs="Times New Roman"/>
          <w:sz w:val="26"/>
          <w:szCs w:val="26"/>
        </w:rPr>
        <w:t xml:space="preserve">trong năm 2019 </w:t>
      </w:r>
      <w:r w:rsidR="00EF3820" w:rsidRPr="00393819">
        <w:rPr>
          <w:rFonts w:ascii="Times New Roman" w:hAnsi="Times New Roman" w:cs="Times New Roman"/>
          <w:sz w:val="26"/>
          <w:szCs w:val="26"/>
        </w:rPr>
        <w:t>do khối lượng xuất khẩ</w:t>
      </w:r>
      <w:r w:rsidR="001444BB">
        <w:rPr>
          <w:rFonts w:ascii="Times New Roman" w:hAnsi="Times New Roman" w:cs="Times New Roman"/>
          <w:sz w:val="26"/>
          <w:szCs w:val="26"/>
        </w:rPr>
        <w:t xml:space="preserve">u trong </w:t>
      </w:r>
      <w:r w:rsidR="000F36B5">
        <w:rPr>
          <w:rFonts w:ascii="Times New Roman" w:hAnsi="Times New Roman" w:cs="Times New Roman"/>
          <w:sz w:val="26"/>
          <w:szCs w:val="26"/>
        </w:rPr>
        <w:t>10</w:t>
      </w:r>
      <w:r w:rsidR="00EF3820" w:rsidRPr="00393819">
        <w:rPr>
          <w:rFonts w:ascii="Times New Roman" w:hAnsi="Times New Roman" w:cs="Times New Roman"/>
          <w:sz w:val="26"/>
          <w:szCs w:val="26"/>
        </w:rPr>
        <w:t xml:space="preserve"> tháng đầu năm vẫn nằm trong giới hạn cho phép.</w:t>
      </w:r>
    </w:p>
    <w:p w:rsidR="00206B59" w:rsidRPr="00393819" w:rsidRDefault="003128C2" w:rsidP="003128C2">
      <w:pPr>
        <w:rPr>
          <w:rFonts w:ascii="Times New Roman" w:hAnsi="Times New Roman" w:cs="Times New Roman"/>
          <w:sz w:val="26"/>
          <w:szCs w:val="26"/>
        </w:rPr>
      </w:pPr>
      <w:r w:rsidRPr="00393819">
        <w:rPr>
          <w:rFonts w:ascii="Times New Roman" w:hAnsi="Times New Roman" w:cs="Times New Roman"/>
          <w:sz w:val="26"/>
          <w:szCs w:val="26"/>
        </w:rPr>
        <w:br w:type="page"/>
      </w:r>
    </w:p>
    <w:p w:rsidR="00206B59" w:rsidRPr="00393819" w:rsidRDefault="00206B59" w:rsidP="004E318A">
      <w:pPr>
        <w:spacing w:after="0" w:line="240" w:lineRule="auto"/>
        <w:jc w:val="both"/>
        <w:rPr>
          <w:rFonts w:ascii="Times New Roman" w:hAnsi="Times New Roman" w:cs="Times New Roman"/>
          <w:b/>
          <w:sz w:val="26"/>
          <w:szCs w:val="26"/>
        </w:rPr>
      </w:pPr>
    </w:p>
    <w:p w:rsidR="00EF3820" w:rsidRPr="00393819" w:rsidRDefault="00EF3820" w:rsidP="004E318A">
      <w:pPr>
        <w:spacing w:after="0"/>
        <w:jc w:val="center"/>
        <w:rPr>
          <w:rFonts w:ascii="Times New Roman" w:hAnsi="Times New Roman" w:cs="Times New Roman"/>
          <w:b/>
          <w:sz w:val="26"/>
          <w:szCs w:val="26"/>
        </w:rPr>
      </w:pPr>
      <w:r w:rsidRPr="00393819">
        <w:rPr>
          <w:rFonts w:ascii="Times New Roman" w:hAnsi="Times New Roman" w:cs="Times New Roman"/>
          <w:b/>
          <w:sz w:val="26"/>
          <w:szCs w:val="26"/>
        </w:rPr>
        <w:t>Khối lượng</w:t>
      </w:r>
      <w:r w:rsidRPr="00393819">
        <w:rPr>
          <w:rFonts w:ascii="Times New Roman" w:hAnsi="Times New Roman" w:cs="Times New Roman"/>
          <w:b/>
          <w:sz w:val="26"/>
          <w:szCs w:val="26"/>
          <w:lang w:val="vi-VN"/>
        </w:rPr>
        <w:t xml:space="preserve"> </w:t>
      </w:r>
      <w:r w:rsidRPr="00393819">
        <w:rPr>
          <w:rFonts w:ascii="Times New Roman" w:hAnsi="Times New Roman" w:cs="Times New Roman"/>
          <w:b/>
          <w:sz w:val="26"/>
          <w:szCs w:val="26"/>
        </w:rPr>
        <w:t xml:space="preserve">xuất khẩu một số mặt hàng thuộc đối tượng điều chỉnh của cơ chế tự vệ ngưỡng </w:t>
      </w:r>
    </w:p>
    <w:p w:rsidR="00EF3820" w:rsidRPr="00393819" w:rsidRDefault="00EF3820" w:rsidP="004E318A">
      <w:pPr>
        <w:spacing w:after="0"/>
        <w:jc w:val="center"/>
        <w:rPr>
          <w:rFonts w:ascii="Times New Roman" w:hAnsi="Times New Roman" w:cs="Times New Roman"/>
          <w:b/>
          <w:sz w:val="26"/>
          <w:szCs w:val="26"/>
        </w:rPr>
      </w:pPr>
      <w:r w:rsidRPr="00393819">
        <w:rPr>
          <w:rFonts w:ascii="Times New Roman" w:hAnsi="Times New Roman" w:cs="Times New Roman"/>
          <w:b/>
          <w:sz w:val="26"/>
          <w:szCs w:val="26"/>
        </w:rPr>
        <w:t xml:space="preserve">từ Việt Nam sang EAEU </w:t>
      </w:r>
    </w:p>
    <w:p w:rsidR="00EF3820" w:rsidRPr="00393819" w:rsidRDefault="00EF3820" w:rsidP="004E318A">
      <w:pPr>
        <w:spacing w:after="0"/>
        <w:jc w:val="center"/>
        <w:rPr>
          <w:rFonts w:ascii="Times New Roman" w:hAnsi="Times New Roman" w:cs="Times New Roman"/>
          <w:b/>
          <w:sz w:val="26"/>
          <w:szCs w:val="26"/>
        </w:rPr>
      </w:pPr>
      <w:r w:rsidRPr="00393819">
        <w:rPr>
          <w:rFonts w:ascii="Times New Roman" w:hAnsi="Times New Roman" w:cs="Times New Roman"/>
          <w:b/>
          <w:sz w:val="26"/>
          <w:szCs w:val="26"/>
        </w:rPr>
        <w:t>(từ tháng 1/2018 đế</w:t>
      </w:r>
      <w:r w:rsidR="00B3575F">
        <w:rPr>
          <w:rFonts w:ascii="Times New Roman" w:hAnsi="Times New Roman" w:cs="Times New Roman"/>
          <w:b/>
          <w:sz w:val="26"/>
          <w:szCs w:val="26"/>
        </w:rPr>
        <w:t xml:space="preserve">n tháng </w:t>
      </w:r>
      <w:r w:rsidR="00F87F68">
        <w:rPr>
          <w:rFonts w:ascii="Times New Roman" w:hAnsi="Times New Roman" w:cs="Times New Roman"/>
          <w:b/>
          <w:sz w:val="26"/>
          <w:szCs w:val="26"/>
        </w:rPr>
        <w:t>10</w:t>
      </w:r>
      <w:r w:rsidRPr="00393819">
        <w:rPr>
          <w:rFonts w:ascii="Times New Roman" w:hAnsi="Times New Roman" w:cs="Times New Roman"/>
          <w:b/>
          <w:sz w:val="26"/>
          <w:szCs w:val="26"/>
        </w:rPr>
        <w:t>/2018)</w:t>
      </w:r>
    </w:p>
    <w:p w:rsidR="00143607" w:rsidRPr="00393819" w:rsidRDefault="00143607" w:rsidP="004E318A">
      <w:pPr>
        <w:spacing w:after="0"/>
        <w:jc w:val="center"/>
        <w:rPr>
          <w:rFonts w:ascii="Times New Roman" w:hAnsi="Times New Roman" w:cs="Times New Roman"/>
          <w:b/>
          <w:sz w:val="26"/>
          <w:szCs w:val="26"/>
        </w:rPr>
      </w:pPr>
    </w:p>
    <w:tbl>
      <w:tblPr>
        <w:tblW w:w="1502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128"/>
        <w:gridCol w:w="2268"/>
        <w:gridCol w:w="2268"/>
        <w:gridCol w:w="1843"/>
        <w:gridCol w:w="1843"/>
        <w:gridCol w:w="4678"/>
      </w:tblGrid>
      <w:tr w:rsidR="00EF3820" w:rsidRPr="00393819" w:rsidTr="00143607">
        <w:trPr>
          <w:tblHeader/>
        </w:trPr>
        <w:tc>
          <w:tcPr>
            <w:tcW w:w="2128" w:type="dxa"/>
            <w:tcBorders>
              <w:top w:val="single" w:sz="4" w:space="0" w:color="000000"/>
              <w:left w:val="single" w:sz="4" w:space="0" w:color="000000"/>
              <w:bottom w:val="single" w:sz="4" w:space="0" w:color="000000"/>
              <w:right w:val="single" w:sz="4" w:space="0" w:color="000000"/>
            </w:tcBorders>
            <w:vAlign w:val="center"/>
            <w:hideMark/>
          </w:tcPr>
          <w:p w:rsidR="00EF3820" w:rsidRPr="00393819" w:rsidRDefault="00EF3820" w:rsidP="00143607">
            <w:pPr>
              <w:spacing w:after="0"/>
              <w:ind w:right="34"/>
              <w:jc w:val="center"/>
              <w:rPr>
                <w:rFonts w:ascii="Times New Roman" w:hAnsi="Times New Roman" w:cs="Times New Roman"/>
                <w:b/>
                <w:sz w:val="26"/>
                <w:szCs w:val="26"/>
              </w:rPr>
            </w:pPr>
            <w:r w:rsidRPr="00393819">
              <w:rPr>
                <w:rFonts w:ascii="Times New Roman" w:hAnsi="Times New Roman" w:cs="Times New Roman"/>
                <w:b/>
                <w:sz w:val="26"/>
                <w:szCs w:val="26"/>
              </w:rPr>
              <w:t>Nhóm sản phẩm</w:t>
            </w:r>
          </w:p>
        </w:tc>
        <w:tc>
          <w:tcPr>
            <w:tcW w:w="2268" w:type="dxa"/>
            <w:tcBorders>
              <w:top w:val="single" w:sz="4" w:space="0" w:color="000000"/>
              <w:left w:val="single" w:sz="4" w:space="0" w:color="000000"/>
              <w:bottom w:val="single" w:sz="4" w:space="0" w:color="000000"/>
              <w:right w:val="single" w:sz="4" w:space="0" w:color="000000"/>
            </w:tcBorders>
            <w:vAlign w:val="center"/>
          </w:tcPr>
          <w:p w:rsidR="00EF3820" w:rsidRPr="00393819" w:rsidRDefault="00EF3820" w:rsidP="00143607">
            <w:pPr>
              <w:spacing w:after="0"/>
              <w:jc w:val="center"/>
              <w:rPr>
                <w:rFonts w:ascii="Times New Roman" w:hAnsi="Times New Roman" w:cs="Times New Roman"/>
                <w:b/>
                <w:sz w:val="26"/>
                <w:szCs w:val="26"/>
              </w:rPr>
            </w:pPr>
            <w:r w:rsidRPr="00393819">
              <w:rPr>
                <w:rFonts w:ascii="Times New Roman" w:hAnsi="Times New Roman" w:cs="Times New Roman"/>
                <w:b/>
                <w:sz w:val="26"/>
                <w:szCs w:val="26"/>
              </w:rPr>
              <w:t>Mã HS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F3820" w:rsidRPr="00393819" w:rsidRDefault="00EF3820" w:rsidP="00143607">
            <w:pPr>
              <w:spacing w:after="0"/>
              <w:jc w:val="center"/>
              <w:rPr>
                <w:rFonts w:ascii="Times New Roman" w:hAnsi="Times New Roman" w:cs="Times New Roman"/>
                <w:b/>
                <w:sz w:val="26"/>
                <w:szCs w:val="26"/>
              </w:rPr>
            </w:pPr>
            <w:r w:rsidRPr="00393819">
              <w:rPr>
                <w:rFonts w:ascii="Times New Roman" w:hAnsi="Times New Roman" w:cs="Times New Roman"/>
                <w:b/>
                <w:sz w:val="26"/>
                <w:szCs w:val="26"/>
              </w:rPr>
              <w:t>Khối lượng xuất khẩu vào EAEU</w:t>
            </w:r>
          </w:p>
          <w:p w:rsidR="00EF3820" w:rsidRPr="00393819" w:rsidRDefault="008577B1" w:rsidP="00143607">
            <w:pPr>
              <w:spacing w:after="0"/>
              <w:jc w:val="center"/>
              <w:rPr>
                <w:rFonts w:ascii="Times New Roman" w:hAnsi="Times New Roman" w:cs="Times New Roman"/>
                <w:b/>
                <w:sz w:val="26"/>
                <w:szCs w:val="26"/>
              </w:rPr>
            </w:pPr>
            <w:r w:rsidRPr="00393819">
              <w:rPr>
                <w:rFonts w:ascii="Times New Roman" w:hAnsi="Times New Roman" w:cs="Times New Roman"/>
                <w:b/>
                <w:sz w:val="26"/>
                <w:szCs w:val="26"/>
              </w:rPr>
              <w:t>(kg)</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F3820" w:rsidRPr="00393819" w:rsidRDefault="00EF3820" w:rsidP="00143607">
            <w:pPr>
              <w:spacing w:after="0"/>
              <w:jc w:val="center"/>
              <w:rPr>
                <w:rFonts w:ascii="Times New Roman" w:hAnsi="Times New Roman" w:cs="Times New Roman"/>
                <w:b/>
                <w:sz w:val="26"/>
                <w:szCs w:val="26"/>
              </w:rPr>
            </w:pPr>
            <w:r w:rsidRPr="00393819">
              <w:rPr>
                <w:rFonts w:ascii="Times New Roman" w:hAnsi="Times New Roman" w:cs="Times New Roman"/>
                <w:b/>
                <w:sz w:val="26"/>
                <w:szCs w:val="26"/>
              </w:rPr>
              <w:t>Ngưỡng tự vệ</w:t>
            </w:r>
          </w:p>
          <w:p w:rsidR="008577B1" w:rsidRPr="00393819" w:rsidRDefault="008577B1" w:rsidP="00143607">
            <w:pPr>
              <w:spacing w:after="0"/>
              <w:jc w:val="center"/>
              <w:rPr>
                <w:rFonts w:ascii="Times New Roman" w:hAnsi="Times New Roman" w:cs="Times New Roman"/>
                <w:b/>
                <w:sz w:val="26"/>
                <w:szCs w:val="26"/>
              </w:rPr>
            </w:pPr>
            <w:r w:rsidRPr="00393819">
              <w:rPr>
                <w:rFonts w:ascii="Times New Roman" w:hAnsi="Times New Roman" w:cs="Times New Roman"/>
                <w:b/>
                <w:sz w:val="26"/>
                <w:szCs w:val="26"/>
              </w:rPr>
              <w:t>(kg)</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F3820" w:rsidRPr="00393819" w:rsidRDefault="00EF3820" w:rsidP="00143607">
            <w:pPr>
              <w:spacing w:after="0"/>
              <w:jc w:val="center"/>
              <w:rPr>
                <w:rFonts w:ascii="Times New Roman" w:hAnsi="Times New Roman" w:cs="Times New Roman"/>
                <w:b/>
                <w:sz w:val="26"/>
                <w:szCs w:val="26"/>
              </w:rPr>
            </w:pPr>
            <w:r w:rsidRPr="00393819">
              <w:rPr>
                <w:rFonts w:ascii="Times New Roman" w:hAnsi="Times New Roman" w:cs="Times New Roman"/>
                <w:b/>
                <w:sz w:val="26"/>
                <w:szCs w:val="26"/>
              </w:rPr>
              <w:t>Tỷ lệ</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F3820" w:rsidRPr="00393819" w:rsidRDefault="00EF3820" w:rsidP="00143607">
            <w:pPr>
              <w:spacing w:after="0"/>
              <w:jc w:val="center"/>
              <w:rPr>
                <w:rFonts w:ascii="Times New Roman" w:hAnsi="Times New Roman" w:cs="Times New Roman"/>
                <w:b/>
                <w:sz w:val="26"/>
                <w:szCs w:val="26"/>
              </w:rPr>
            </w:pPr>
            <w:r w:rsidRPr="00393819">
              <w:rPr>
                <w:rFonts w:ascii="Times New Roman" w:hAnsi="Times New Roman" w:cs="Times New Roman"/>
                <w:b/>
                <w:sz w:val="26"/>
                <w:szCs w:val="26"/>
              </w:rPr>
              <w:t>Đánh giá</w:t>
            </w:r>
          </w:p>
        </w:tc>
      </w:tr>
      <w:tr w:rsidR="00EF3820" w:rsidRPr="00393819" w:rsidTr="00143607">
        <w:tc>
          <w:tcPr>
            <w:tcW w:w="2128" w:type="dxa"/>
            <w:tcBorders>
              <w:top w:val="single" w:sz="4" w:space="0" w:color="000000"/>
              <w:left w:val="single" w:sz="4" w:space="0" w:color="000000"/>
              <w:bottom w:val="single" w:sz="4" w:space="0" w:color="000000"/>
              <w:right w:val="single" w:sz="4" w:space="0" w:color="000000"/>
            </w:tcBorders>
            <w:vAlign w:val="center"/>
            <w:hideMark/>
          </w:tcPr>
          <w:p w:rsidR="00EF3820" w:rsidRPr="00393819" w:rsidRDefault="00EF3820" w:rsidP="004E318A">
            <w:pPr>
              <w:spacing w:after="0"/>
              <w:ind w:right="34"/>
              <w:rPr>
                <w:rFonts w:ascii="Times New Roman" w:hAnsi="Times New Roman" w:cs="Times New Roman"/>
                <w:sz w:val="26"/>
                <w:szCs w:val="26"/>
              </w:rPr>
            </w:pPr>
            <w:r w:rsidRPr="00393819">
              <w:rPr>
                <w:rFonts w:ascii="Times New Roman" w:hAnsi="Times New Roman" w:cs="Times New Roman"/>
                <w:sz w:val="26"/>
                <w:szCs w:val="26"/>
              </w:rPr>
              <w:t>Áo khoác</w:t>
            </w:r>
          </w:p>
        </w:tc>
        <w:tc>
          <w:tcPr>
            <w:tcW w:w="2268" w:type="dxa"/>
            <w:tcBorders>
              <w:top w:val="single" w:sz="4" w:space="0" w:color="000000"/>
              <w:left w:val="single" w:sz="4" w:space="0" w:color="000000"/>
              <w:bottom w:val="single" w:sz="4" w:space="0" w:color="000000"/>
              <w:right w:val="single" w:sz="4" w:space="0" w:color="000000"/>
            </w:tcBorders>
            <w:vAlign w:val="center"/>
          </w:tcPr>
          <w:p w:rsidR="00EF3820" w:rsidRPr="00393819" w:rsidRDefault="00EF3820"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6101.20.90, 61.1.90.80, 6102.20.90</w:t>
            </w:r>
            <w:r w:rsidR="00143607" w:rsidRPr="00393819">
              <w:rPr>
                <w:rFonts w:ascii="Times New Roman" w:hAnsi="Times New Roman" w:cs="Times New Roman"/>
                <w:sz w:val="26"/>
                <w:szCs w:val="26"/>
              </w:rPr>
              <w:t xml:space="preserve">, 6102.90.90, 6201.92, 6201.99, </w:t>
            </w:r>
            <w:r w:rsidRPr="00393819">
              <w:rPr>
                <w:rFonts w:ascii="Times New Roman" w:hAnsi="Times New Roman" w:cs="Times New Roman"/>
                <w:sz w:val="26"/>
                <w:szCs w:val="26"/>
              </w:rPr>
              <w:t>6202.92, 6202.99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F3820" w:rsidRPr="00393819" w:rsidRDefault="00F87F68" w:rsidP="00B3575F">
            <w:pPr>
              <w:spacing w:after="0"/>
              <w:jc w:val="right"/>
              <w:rPr>
                <w:rFonts w:ascii="Times New Roman" w:hAnsi="Times New Roman" w:cs="Times New Roman"/>
                <w:sz w:val="26"/>
                <w:szCs w:val="26"/>
              </w:rPr>
            </w:pPr>
            <w:r>
              <w:rPr>
                <w:rFonts w:ascii="Times New Roman" w:hAnsi="Times New Roman" w:cs="Times New Roman"/>
                <w:sz w:val="26"/>
                <w:szCs w:val="26"/>
              </w:rPr>
              <w:t>53.481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F3820" w:rsidRPr="00393819" w:rsidRDefault="00F12646" w:rsidP="004E318A">
            <w:pPr>
              <w:spacing w:after="0"/>
              <w:jc w:val="right"/>
              <w:rPr>
                <w:rFonts w:ascii="Times New Roman" w:hAnsi="Times New Roman" w:cs="Times New Roman"/>
                <w:sz w:val="26"/>
                <w:szCs w:val="26"/>
              </w:rPr>
            </w:pPr>
            <w:r w:rsidRPr="00393819">
              <w:rPr>
                <w:rFonts w:ascii="Times New Roman" w:hAnsi="Times New Roman" w:cs="Times New Roman"/>
                <w:sz w:val="26"/>
                <w:szCs w:val="26"/>
              </w:rPr>
              <w:t>308.384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87F68" w:rsidRDefault="00F87F68" w:rsidP="00B3575F">
            <w:pPr>
              <w:spacing w:after="0"/>
              <w:jc w:val="right"/>
              <w:rPr>
                <w:rFonts w:ascii="Times New Roman" w:hAnsi="Times New Roman" w:cs="Times New Roman"/>
                <w:sz w:val="26"/>
                <w:szCs w:val="26"/>
              </w:rPr>
            </w:pPr>
          </w:p>
          <w:p w:rsidR="00EF3820" w:rsidRPr="00393819" w:rsidRDefault="00F87F68" w:rsidP="00B3575F">
            <w:pPr>
              <w:spacing w:after="0"/>
              <w:jc w:val="right"/>
              <w:rPr>
                <w:rFonts w:ascii="Times New Roman" w:hAnsi="Times New Roman" w:cs="Times New Roman"/>
                <w:sz w:val="26"/>
                <w:szCs w:val="26"/>
              </w:rPr>
            </w:pPr>
            <w:r>
              <w:rPr>
                <w:rFonts w:ascii="Times New Roman" w:hAnsi="Times New Roman" w:cs="Times New Roman"/>
                <w:sz w:val="26"/>
                <w:szCs w:val="26"/>
              </w:rPr>
              <w:t>17,34</w:t>
            </w:r>
            <w:r w:rsidR="00F12646" w:rsidRPr="00393819">
              <w:rPr>
                <w:rFonts w:ascii="Times New Roman" w:hAnsi="Times New Roman" w:cs="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F3820" w:rsidRPr="00393819" w:rsidRDefault="008577B1" w:rsidP="00F87F68">
            <w:pPr>
              <w:spacing w:after="0"/>
              <w:jc w:val="both"/>
              <w:rPr>
                <w:rFonts w:ascii="Times New Roman" w:hAnsi="Times New Roman" w:cs="Times New Roman"/>
                <w:sz w:val="26"/>
                <w:szCs w:val="26"/>
              </w:rPr>
            </w:pPr>
            <w:r w:rsidRPr="00393819">
              <w:rPr>
                <w:rFonts w:ascii="Times New Roman" w:hAnsi="Times New Roman" w:cs="Times New Roman"/>
                <w:sz w:val="26"/>
                <w:szCs w:val="26"/>
              </w:rPr>
              <w:t>Khối lượng</w:t>
            </w:r>
            <w:r w:rsidR="003C58DC" w:rsidRPr="00393819">
              <w:rPr>
                <w:rFonts w:ascii="Times New Roman" w:hAnsi="Times New Roman" w:cs="Times New Roman"/>
                <w:sz w:val="26"/>
                <w:szCs w:val="26"/>
              </w:rPr>
              <w:t xml:space="preserve"> xuất khẩu</w:t>
            </w:r>
            <w:r w:rsidRPr="00393819">
              <w:rPr>
                <w:rFonts w:ascii="Times New Roman" w:hAnsi="Times New Roman" w:cs="Times New Roman"/>
                <w:sz w:val="26"/>
                <w:szCs w:val="26"/>
              </w:rPr>
              <w:t xml:space="preserve"> mặt hàng này</w:t>
            </w:r>
            <w:r w:rsidR="003C58DC" w:rsidRPr="00393819">
              <w:rPr>
                <w:rFonts w:ascii="Times New Roman" w:hAnsi="Times New Roman" w:cs="Times New Roman"/>
                <w:sz w:val="26"/>
                <w:szCs w:val="26"/>
              </w:rPr>
              <w:t xml:space="preserve"> sang EAEU</w:t>
            </w:r>
            <w:r w:rsidR="001444BB">
              <w:rPr>
                <w:rFonts w:ascii="Times New Roman" w:hAnsi="Times New Roman" w:cs="Times New Roman"/>
                <w:sz w:val="26"/>
                <w:szCs w:val="26"/>
              </w:rPr>
              <w:t xml:space="preserve"> trong </w:t>
            </w:r>
            <w:r w:rsidR="00F87F68">
              <w:rPr>
                <w:rFonts w:ascii="Times New Roman" w:hAnsi="Times New Roman" w:cs="Times New Roman"/>
                <w:sz w:val="26"/>
                <w:szCs w:val="26"/>
              </w:rPr>
              <w:t>10</w:t>
            </w:r>
            <w:r w:rsidR="00143607" w:rsidRPr="00393819">
              <w:rPr>
                <w:rFonts w:ascii="Times New Roman" w:hAnsi="Times New Roman" w:cs="Times New Roman"/>
                <w:sz w:val="26"/>
                <w:szCs w:val="26"/>
              </w:rPr>
              <w:t xml:space="preserve"> tháng đầu năm</w:t>
            </w:r>
            <w:r w:rsidR="003C58DC" w:rsidRPr="00393819">
              <w:rPr>
                <w:rFonts w:ascii="Times New Roman" w:hAnsi="Times New Roman" w:cs="Times New Roman"/>
                <w:sz w:val="26"/>
                <w:szCs w:val="26"/>
              </w:rPr>
              <w:t xml:space="preserve"> vẫn </w:t>
            </w:r>
            <w:r w:rsidRPr="00393819">
              <w:rPr>
                <w:rFonts w:ascii="Times New Roman" w:hAnsi="Times New Roman" w:cs="Times New Roman"/>
                <w:sz w:val="26"/>
                <w:szCs w:val="26"/>
              </w:rPr>
              <w:t>thấp hơn nhiều so với ngưỡng quy định,</w:t>
            </w:r>
            <w:r w:rsidR="003C58DC" w:rsidRPr="00393819">
              <w:rPr>
                <w:rFonts w:ascii="Times New Roman" w:hAnsi="Times New Roman" w:cs="Times New Roman"/>
                <w:sz w:val="26"/>
                <w:szCs w:val="26"/>
              </w:rPr>
              <w:t xml:space="preserve"> </w:t>
            </w:r>
            <w:r w:rsidRPr="00393819">
              <w:rPr>
                <w:rFonts w:ascii="Times New Roman" w:hAnsi="Times New Roman" w:cs="Times New Roman"/>
                <w:sz w:val="26"/>
                <w:szCs w:val="26"/>
              </w:rPr>
              <w:t>í</w:t>
            </w:r>
            <w:r w:rsidR="003C58DC" w:rsidRPr="00393819">
              <w:rPr>
                <w:rFonts w:ascii="Times New Roman" w:hAnsi="Times New Roman" w:cs="Times New Roman"/>
                <w:sz w:val="26"/>
                <w:szCs w:val="26"/>
              </w:rPr>
              <w:t>t có nguy cơ bị EAEU tăng thuế nhập khẩu lên mức thuế MFN</w:t>
            </w:r>
            <w:r w:rsidRPr="00393819">
              <w:rPr>
                <w:rFonts w:ascii="Times New Roman" w:hAnsi="Times New Roman" w:cs="Times New Roman"/>
                <w:sz w:val="26"/>
                <w:szCs w:val="26"/>
              </w:rPr>
              <w:t xml:space="preserve"> trong năm 2019</w:t>
            </w:r>
          </w:p>
        </w:tc>
      </w:tr>
      <w:tr w:rsidR="00143607" w:rsidRPr="00393819" w:rsidTr="00143607">
        <w:tc>
          <w:tcPr>
            <w:tcW w:w="212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ind w:right="34"/>
              <w:rPr>
                <w:rFonts w:ascii="Times New Roman" w:hAnsi="Times New Roman" w:cs="Times New Roman"/>
                <w:sz w:val="26"/>
                <w:szCs w:val="26"/>
              </w:rPr>
            </w:pPr>
            <w:r w:rsidRPr="00393819">
              <w:rPr>
                <w:rFonts w:ascii="Times New Roman" w:hAnsi="Times New Roman" w:cs="Times New Roman"/>
                <w:sz w:val="26"/>
                <w:szCs w:val="26"/>
              </w:rPr>
              <w:t>Áo sơ-mi nam, áo sơ-mi, áo blouse</w:t>
            </w:r>
          </w:p>
        </w:tc>
        <w:tc>
          <w:tcPr>
            <w:tcW w:w="226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6105, 6106, 6205, 6206</w:t>
            </w:r>
          </w:p>
        </w:tc>
        <w:tc>
          <w:tcPr>
            <w:tcW w:w="226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F87F68" w:rsidP="00143607">
            <w:pPr>
              <w:spacing w:after="0"/>
              <w:jc w:val="right"/>
              <w:rPr>
                <w:rFonts w:ascii="Times New Roman" w:hAnsi="Times New Roman" w:cs="Times New Roman"/>
                <w:sz w:val="26"/>
                <w:szCs w:val="26"/>
              </w:rPr>
            </w:pPr>
            <w:r>
              <w:rPr>
                <w:rFonts w:ascii="Times New Roman" w:hAnsi="Times New Roman" w:cs="Times New Roman"/>
                <w:sz w:val="26"/>
                <w:szCs w:val="26"/>
              </w:rPr>
              <w:t>233.799</w:t>
            </w:r>
          </w:p>
        </w:tc>
        <w:tc>
          <w:tcPr>
            <w:tcW w:w="1843"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jc w:val="right"/>
              <w:rPr>
                <w:rFonts w:ascii="Times New Roman" w:hAnsi="Times New Roman" w:cs="Times New Roman"/>
                <w:sz w:val="26"/>
                <w:szCs w:val="26"/>
              </w:rPr>
            </w:pPr>
            <w:r w:rsidRPr="00393819">
              <w:rPr>
                <w:rFonts w:ascii="Times New Roman" w:hAnsi="Times New Roman" w:cs="Times New Roman"/>
                <w:sz w:val="26"/>
                <w:szCs w:val="26"/>
              </w:rPr>
              <w:t>1.115.105</w:t>
            </w:r>
          </w:p>
        </w:tc>
        <w:tc>
          <w:tcPr>
            <w:tcW w:w="1843"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F87F68" w:rsidP="00143607">
            <w:pPr>
              <w:spacing w:after="0"/>
              <w:jc w:val="right"/>
              <w:rPr>
                <w:rFonts w:ascii="Times New Roman" w:hAnsi="Times New Roman" w:cs="Times New Roman"/>
                <w:sz w:val="26"/>
                <w:szCs w:val="26"/>
              </w:rPr>
            </w:pPr>
            <w:r>
              <w:rPr>
                <w:rFonts w:ascii="Times New Roman" w:hAnsi="Times New Roman" w:cs="Times New Roman"/>
                <w:sz w:val="26"/>
                <w:szCs w:val="26"/>
              </w:rPr>
              <w:t>20,96</w:t>
            </w:r>
            <w:r w:rsidR="00143607" w:rsidRPr="00393819">
              <w:rPr>
                <w:rFonts w:ascii="Times New Roman" w:hAnsi="Times New Roman" w:cs="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tcPr>
          <w:p w:rsidR="00143607" w:rsidRPr="00393819" w:rsidRDefault="00143607" w:rsidP="00F87F68">
            <w:pPr>
              <w:jc w:val="both"/>
              <w:rPr>
                <w:rFonts w:ascii="Times New Roman" w:hAnsi="Times New Roman" w:cs="Times New Roman"/>
                <w:sz w:val="26"/>
                <w:szCs w:val="26"/>
              </w:rPr>
            </w:pPr>
            <w:r w:rsidRPr="00393819">
              <w:rPr>
                <w:rFonts w:ascii="Times New Roman" w:hAnsi="Times New Roman" w:cs="Times New Roman"/>
                <w:sz w:val="26"/>
                <w:szCs w:val="26"/>
              </w:rPr>
              <w:t>Khối lượng xuất khẩu mặ</w:t>
            </w:r>
            <w:r w:rsidR="001444BB">
              <w:rPr>
                <w:rFonts w:ascii="Times New Roman" w:hAnsi="Times New Roman" w:cs="Times New Roman"/>
                <w:sz w:val="26"/>
                <w:szCs w:val="26"/>
              </w:rPr>
              <w:t xml:space="preserve">t hàng này sang EAEU trong </w:t>
            </w:r>
            <w:r w:rsidR="00F87F68">
              <w:rPr>
                <w:rFonts w:ascii="Times New Roman" w:hAnsi="Times New Roman" w:cs="Times New Roman"/>
                <w:sz w:val="26"/>
                <w:szCs w:val="26"/>
              </w:rPr>
              <w:t>10</w:t>
            </w:r>
            <w:r w:rsidRPr="00393819">
              <w:rPr>
                <w:rFonts w:ascii="Times New Roman" w:hAnsi="Times New Roman" w:cs="Times New Roman"/>
                <w:sz w:val="26"/>
                <w:szCs w:val="26"/>
              </w:rPr>
              <w:t xml:space="preserve"> tháng đầu năm vẫn thấp hơn nhiều so với ngưỡng quy định, ít có nguy cơ bị EAEU tăng thuế nhập khẩu lên mức thuế MFN trong năm 2019</w:t>
            </w:r>
          </w:p>
        </w:tc>
      </w:tr>
      <w:tr w:rsidR="00143607" w:rsidRPr="00393819" w:rsidTr="00143607">
        <w:tc>
          <w:tcPr>
            <w:tcW w:w="2128" w:type="dxa"/>
            <w:tcBorders>
              <w:top w:val="single" w:sz="4" w:space="0" w:color="000000"/>
              <w:left w:val="single" w:sz="4" w:space="0" w:color="000000"/>
              <w:bottom w:val="single" w:sz="4" w:space="0" w:color="000000"/>
              <w:right w:val="single" w:sz="4" w:space="0" w:color="000000"/>
            </w:tcBorders>
            <w:vAlign w:val="center"/>
            <w:hideMark/>
          </w:tcPr>
          <w:p w:rsidR="00143607" w:rsidRPr="00393819" w:rsidRDefault="00143607" w:rsidP="00143607">
            <w:pPr>
              <w:spacing w:after="0"/>
              <w:ind w:right="34"/>
              <w:rPr>
                <w:rFonts w:ascii="Times New Roman" w:hAnsi="Times New Roman" w:cs="Times New Roman"/>
                <w:sz w:val="26"/>
                <w:szCs w:val="26"/>
              </w:rPr>
            </w:pPr>
            <w:r w:rsidRPr="00393819">
              <w:rPr>
                <w:rFonts w:ascii="Times New Roman" w:hAnsi="Times New Roman" w:cs="Times New Roman"/>
                <w:sz w:val="26"/>
                <w:szCs w:val="26"/>
              </w:rPr>
              <w:t>Bộ comple, áo jacket và blazer, quần dài</w:t>
            </w:r>
          </w:p>
        </w:tc>
        <w:tc>
          <w:tcPr>
            <w:tcW w:w="226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6103.41, 6103.42,</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6103.43, 6103.49,</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6104.51, 6104.52,</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6104.53, 6104.59,</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6104.61, 6104.62,</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6104.63, 6104.69,</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6203.41, 6203.42,</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lastRenderedPageBreak/>
              <w:t>6203.43, 6203.49,</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6204.51, 6204.52,</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6204.53, 6204.59,</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6204.61, 6204.62,</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6204.63, 6204.69</w:t>
            </w:r>
          </w:p>
        </w:tc>
        <w:tc>
          <w:tcPr>
            <w:tcW w:w="226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F87F68" w:rsidP="00143607">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1.418.800</w:t>
            </w:r>
          </w:p>
        </w:tc>
        <w:tc>
          <w:tcPr>
            <w:tcW w:w="1843"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jc w:val="right"/>
              <w:rPr>
                <w:rFonts w:ascii="Times New Roman" w:hAnsi="Times New Roman" w:cs="Times New Roman"/>
                <w:sz w:val="26"/>
                <w:szCs w:val="26"/>
              </w:rPr>
            </w:pPr>
            <w:r w:rsidRPr="00393819">
              <w:rPr>
                <w:rFonts w:ascii="Times New Roman" w:hAnsi="Times New Roman" w:cs="Times New Roman"/>
                <w:sz w:val="26"/>
                <w:szCs w:val="26"/>
              </w:rPr>
              <w:t>3.203.426</w:t>
            </w:r>
          </w:p>
        </w:tc>
        <w:tc>
          <w:tcPr>
            <w:tcW w:w="1843"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F87F68" w:rsidP="00143607">
            <w:pPr>
              <w:spacing w:after="0"/>
              <w:jc w:val="right"/>
              <w:rPr>
                <w:rFonts w:ascii="Times New Roman" w:hAnsi="Times New Roman" w:cs="Times New Roman"/>
                <w:sz w:val="26"/>
                <w:szCs w:val="26"/>
              </w:rPr>
            </w:pPr>
            <w:r>
              <w:rPr>
                <w:rFonts w:ascii="Times New Roman" w:hAnsi="Times New Roman" w:cs="Times New Roman"/>
                <w:sz w:val="26"/>
                <w:szCs w:val="26"/>
              </w:rPr>
              <w:t>44,29</w:t>
            </w:r>
            <w:r w:rsidR="00143607" w:rsidRPr="00393819">
              <w:rPr>
                <w:rFonts w:ascii="Times New Roman" w:hAnsi="Times New Roman" w:cs="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tcPr>
          <w:p w:rsidR="00143607" w:rsidRPr="00393819" w:rsidRDefault="00143607" w:rsidP="006C3FAA">
            <w:pPr>
              <w:jc w:val="both"/>
              <w:rPr>
                <w:rFonts w:ascii="Times New Roman" w:hAnsi="Times New Roman" w:cs="Times New Roman"/>
                <w:sz w:val="26"/>
                <w:szCs w:val="26"/>
              </w:rPr>
            </w:pPr>
            <w:r w:rsidRPr="00393819">
              <w:rPr>
                <w:rFonts w:ascii="Times New Roman" w:hAnsi="Times New Roman" w:cs="Times New Roman"/>
                <w:sz w:val="26"/>
                <w:szCs w:val="26"/>
              </w:rPr>
              <w:t>Khối lượng xuất khẩu mặ</w:t>
            </w:r>
            <w:r w:rsidR="00775868">
              <w:rPr>
                <w:rFonts w:ascii="Times New Roman" w:hAnsi="Times New Roman" w:cs="Times New Roman"/>
                <w:sz w:val="26"/>
                <w:szCs w:val="26"/>
              </w:rPr>
              <w:t xml:space="preserve">t hàng này sang EAEU trong </w:t>
            </w:r>
            <w:r w:rsidR="00F87F68">
              <w:rPr>
                <w:rFonts w:ascii="Times New Roman" w:hAnsi="Times New Roman" w:cs="Times New Roman"/>
                <w:sz w:val="26"/>
                <w:szCs w:val="26"/>
              </w:rPr>
              <w:t>10</w:t>
            </w:r>
            <w:r w:rsidRPr="00393819">
              <w:rPr>
                <w:rFonts w:ascii="Times New Roman" w:hAnsi="Times New Roman" w:cs="Times New Roman"/>
                <w:sz w:val="26"/>
                <w:szCs w:val="26"/>
              </w:rPr>
              <w:t xml:space="preserve"> tháng đầu năm vẫn thấp hơn so với ngưỡng quy định, ít có nguy cơ bị EAEU tăng thuế nhập khẩu lên mức thuế MFN trong năm 2019</w:t>
            </w:r>
          </w:p>
        </w:tc>
      </w:tr>
      <w:tr w:rsidR="00143607" w:rsidRPr="00393819" w:rsidTr="00F17981">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143607" w:rsidP="00143607">
            <w:pPr>
              <w:spacing w:after="0"/>
              <w:ind w:right="34"/>
              <w:rPr>
                <w:rFonts w:ascii="Times New Roman" w:hAnsi="Times New Roman" w:cs="Times New Roman"/>
                <w:sz w:val="26"/>
                <w:szCs w:val="26"/>
              </w:rPr>
            </w:pPr>
            <w:r w:rsidRPr="00393819">
              <w:rPr>
                <w:rFonts w:ascii="Times New Roman" w:hAnsi="Times New Roman" w:cs="Times New Roman"/>
                <w:sz w:val="26"/>
                <w:szCs w:val="26"/>
              </w:rPr>
              <w:lastRenderedPageBreak/>
              <w:t>Bộ quần áo đồng bộ của phụ nữ, áo váy (dress), chân váy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6104.41, 6104.42,</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6104.43, 6104.44,</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6104.49, 6204.41,</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6204.42, 6204.43,</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6204.44, 6204.49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F87F68" w:rsidP="00143607">
            <w:pPr>
              <w:spacing w:after="0"/>
              <w:jc w:val="right"/>
              <w:rPr>
                <w:rFonts w:ascii="Times New Roman" w:hAnsi="Times New Roman" w:cs="Times New Roman"/>
                <w:sz w:val="26"/>
                <w:szCs w:val="26"/>
              </w:rPr>
            </w:pPr>
            <w:r>
              <w:rPr>
                <w:rFonts w:ascii="Times New Roman" w:hAnsi="Times New Roman" w:cs="Times New Roman"/>
                <w:sz w:val="26"/>
                <w:szCs w:val="26"/>
              </w:rPr>
              <w:t>115.686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143607" w:rsidP="00143607">
            <w:pPr>
              <w:spacing w:after="0"/>
              <w:jc w:val="right"/>
              <w:rPr>
                <w:rFonts w:ascii="Times New Roman" w:hAnsi="Times New Roman" w:cs="Times New Roman"/>
                <w:sz w:val="26"/>
                <w:szCs w:val="26"/>
              </w:rPr>
            </w:pPr>
            <w:r w:rsidRPr="00393819">
              <w:rPr>
                <w:rFonts w:ascii="Times New Roman" w:hAnsi="Times New Roman" w:cs="Times New Roman"/>
                <w:sz w:val="26"/>
                <w:szCs w:val="26"/>
              </w:rPr>
              <w:t>334.349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F87F68" w:rsidP="00143607">
            <w:pPr>
              <w:spacing w:after="0"/>
              <w:jc w:val="right"/>
              <w:rPr>
                <w:rFonts w:ascii="Times New Roman" w:hAnsi="Times New Roman" w:cs="Times New Roman"/>
                <w:sz w:val="26"/>
                <w:szCs w:val="26"/>
              </w:rPr>
            </w:pPr>
            <w:r>
              <w:rPr>
                <w:rFonts w:ascii="Times New Roman" w:hAnsi="Times New Roman" w:cs="Times New Roman"/>
                <w:sz w:val="26"/>
                <w:szCs w:val="26"/>
              </w:rPr>
              <w:t>34,60</w:t>
            </w:r>
            <w:r w:rsidR="00143607" w:rsidRPr="00393819">
              <w:rPr>
                <w:rFonts w:ascii="Times New Roman" w:hAnsi="Times New Roman" w:cs="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3607" w:rsidRPr="00393819" w:rsidRDefault="00143607" w:rsidP="00F87F68">
            <w:pPr>
              <w:jc w:val="both"/>
              <w:rPr>
                <w:rFonts w:ascii="Times New Roman" w:hAnsi="Times New Roman" w:cs="Times New Roman"/>
                <w:sz w:val="26"/>
                <w:szCs w:val="26"/>
              </w:rPr>
            </w:pPr>
            <w:r w:rsidRPr="00393819">
              <w:rPr>
                <w:rFonts w:ascii="Times New Roman" w:hAnsi="Times New Roman" w:cs="Times New Roman"/>
                <w:sz w:val="26"/>
                <w:szCs w:val="26"/>
              </w:rPr>
              <w:t>Khối lượng xuất khẩu mặ</w:t>
            </w:r>
            <w:r w:rsidR="00775868">
              <w:rPr>
                <w:rFonts w:ascii="Times New Roman" w:hAnsi="Times New Roman" w:cs="Times New Roman"/>
                <w:sz w:val="26"/>
                <w:szCs w:val="26"/>
              </w:rPr>
              <w:t xml:space="preserve">t hàng này sang EAEU trong </w:t>
            </w:r>
            <w:r w:rsidR="00F87F68">
              <w:rPr>
                <w:rFonts w:ascii="Times New Roman" w:hAnsi="Times New Roman" w:cs="Times New Roman"/>
                <w:sz w:val="26"/>
                <w:szCs w:val="26"/>
              </w:rPr>
              <w:t>10</w:t>
            </w:r>
            <w:r w:rsidRPr="00393819">
              <w:rPr>
                <w:rFonts w:ascii="Times New Roman" w:hAnsi="Times New Roman" w:cs="Times New Roman"/>
                <w:sz w:val="26"/>
                <w:szCs w:val="26"/>
              </w:rPr>
              <w:t xml:space="preserve"> tháng đầu năm vẫn thấp hơn nhiều so với ngưỡng quy định, ít có nguy cơ bị EAEU tăng thuế nhập khẩu lên mức thuế MFN trong năm 2019</w:t>
            </w:r>
          </w:p>
        </w:tc>
      </w:tr>
      <w:tr w:rsidR="00143607" w:rsidRPr="00393819" w:rsidTr="00F17981">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143607" w:rsidP="00143607">
            <w:pPr>
              <w:spacing w:after="0"/>
              <w:ind w:right="34"/>
              <w:rPr>
                <w:rFonts w:ascii="Times New Roman" w:hAnsi="Times New Roman" w:cs="Times New Roman"/>
                <w:sz w:val="26"/>
                <w:szCs w:val="26"/>
              </w:rPr>
            </w:pPr>
            <w:r w:rsidRPr="00393819">
              <w:rPr>
                <w:rFonts w:ascii="Times New Roman" w:hAnsi="Times New Roman" w:cs="Times New Roman"/>
                <w:sz w:val="26"/>
                <w:szCs w:val="26"/>
              </w:rPr>
              <w:t>Quần áo lót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6107, 6108, 6207, 6208, 6212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143607" w:rsidP="00143607">
            <w:pPr>
              <w:spacing w:after="0"/>
              <w:jc w:val="right"/>
              <w:rPr>
                <w:rFonts w:ascii="Times New Roman" w:hAnsi="Times New Roman" w:cs="Times New Roman"/>
                <w:sz w:val="26"/>
                <w:szCs w:val="26"/>
              </w:rPr>
            </w:pPr>
            <w:r w:rsidRPr="00393819">
              <w:rPr>
                <w:rFonts w:ascii="Times New Roman" w:hAnsi="Times New Roman" w:cs="Times New Roman"/>
                <w:sz w:val="26"/>
                <w:szCs w:val="26"/>
              </w:rPr>
              <w:t>13.602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143607" w:rsidP="00143607">
            <w:pPr>
              <w:spacing w:after="0"/>
              <w:jc w:val="right"/>
              <w:rPr>
                <w:rFonts w:ascii="Times New Roman" w:hAnsi="Times New Roman" w:cs="Times New Roman"/>
                <w:sz w:val="26"/>
                <w:szCs w:val="26"/>
              </w:rPr>
            </w:pPr>
            <w:r w:rsidRPr="00393819">
              <w:rPr>
                <w:rFonts w:ascii="Times New Roman" w:hAnsi="Times New Roman" w:cs="Times New Roman"/>
                <w:sz w:val="26"/>
                <w:szCs w:val="26"/>
              </w:rPr>
              <w:t>104.753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F87F68" w:rsidP="00143607">
            <w:pPr>
              <w:spacing w:after="0"/>
              <w:jc w:val="right"/>
              <w:rPr>
                <w:rFonts w:ascii="Times New Roman" w:hAnsi="Times New Roman" w:cs="Times New Roman"/>
                <w:sz w:val="26"/>
                <w:szCs w:val="26"/>
              </w:rPr>
            </w:pPr>
            <w:r>
              <w:rPr>
                <w:rFonts w:ascii="Times New Roman" w:hAnsi="Times New Roman" w:cs="Times New Roman"/>
                <w:sz w:val="26"/>
                <w:szCs w:val="26"/>
              </w:rPr>
              <w:t>12,98</w:t>
            </w:r>
            <w:r w:rsidR="00143607" w:rsidRPr="00393819">
              <w:rPr>
                <w:rFonts w:ascii="Times New Roman" w:hAnsi="Times New Roman" w:cs="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3607" w:rsidRPr="00393819" w:rsidRDefault="00143607" w:rsidP="00F87F68">
            <w:pPr>
              <w:jc w:val="both"/>
              <w:rPr>
                <w:rFonts w:ascii="Times New Roman" w:hAnsi="Times New Roman" w:cs="Times New Roman"/>
                <w:sz w:val="26"/>
                <w:szCs w:val="26"/>
              </w:rPr>
            </w:pPr>
            <w:r w:rsidRPr="00393819">
              <w:rPr>
                <w:rFonts w:ascii="Times New Roman" w:hAnsi="Times New Roman" w:cs="Times New Roman"/>
                <w:sz w:val="26"/>
                <w:szCs w:val="26"/>
              </w:rPr>
              <w:t>Khối lượng xuất khẩu mặ</w:t>
            </w:r>
            <w:r w:rsidR="00775868">
              <w:rPr>
                <w:rFonts w:ascii="Times New Roman" w:hAnsi="Times New Roman" w:cs="Times New Roman"/>
                <w:sz w:val="26"/>
                <w:szCs w:val="26"/>
              </w:rPr>
              <w:t xml:space="preserve">t hàng này sang EAEU trong </w:t>
            </w:r>
            <w:r w:rsidR="00F87F68">
              <w:rPr>
                <w:rFonts w:ascii="Times New Roman" w:hAnsi="Times New Roman" w:cs="Times New Roman"/>
                <w:sz w:val="26"/>
                <w:szCs w:val="26"/>
              </w:rPr>
              <w:t>10</w:t>
            </w:r>
            <w:r w:rsidRPr="00393819">
              <w:rPr>
                <w:rFonts w:ascii="Times New Roman" w:hAnsi="Times New Roman" w:cs="Times New Roman"/>
                <w:sz w:val="26"/>
                <w:szCs w:val="26"/>
              </w:rPr>
              <w:t xml:space="preserve"> tháng đầu năm vẫn thấp hơn nhiều so với ngưỡng quy định, ít có nguy cơ bị EAEU tăng thuế nhập khẩu lên mức thuế MFN trong năm 2019</w:t>
            </w:r>
          </w:p>
        </w:tc>
      </w:tr>
      <w:tr w:rsidR="00143607" w:rsidRPr="00393819" w:rsidTr="00F17981">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143607" w:rsidP="00143607">
            <w:pPr>
              <w:spacing w:after="0"/>
              <w:ind w:right="34"/>
              <w:rPr>
                <w:rFonts w:ascii="Times New Roman" w:hAnsi="Times New Roman" w:cs="Times New Roman"/>
                <w:sz w:val="26"/>
                <w:szCs w:val="26"/>
              </w:rPr>
            </w:pPr>
            <w:r w:rsidRPr="00393819">
              <w:rPr>
                <w:rFonts w:ascii="Times New Roman" w:hAnsi="Times New Roman" w:cs="Times New Roman"/>
                <w:sz w:val="26"/>
                <w:szCs w:val="26"/>
              </w:rPr>
              <w:t>Áo bó, áo chui đầu, gi-lê, áo cài khuy (cardigan)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F87F68" w:rsidP="00143607">
            <w:pPr>
              <w:spacing w:after="0"/>
              <w:jc w:val="right"/>
              <w:rPr>
                <w:rFonts w:ascii="Times New Roman" w:hAnsi="Times New Roman" w:cs="Times New Roman"/>
                <w:sz w:val="26"/>
                <w:szCs w:val="26"/>
              </w:rPr>
            </w:pPr>
            <w:r>
              <w:rPr>
                <w:rFonts w:ascii="Times New Roman" w:hAnsi="Times New Roman" w:cs="Times New Roman"/>
                <w:sz w:val="26"/>
                <w:szCs w:val="26"/>
              </w:rPr>
              <w:t>784.017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393819" w:rsidRDefault="00143607" w:rsidP="00143607">
            <w:pPr>
              <w:spacing w:after="0"/>
              <w:jc w:val="right"/>
              <w:rPr>
                <w:rFonts w:ascii="Times New Roman" w:hAnsi="Times New Roman" w:cs="Times New Roman"/>
                <w:sz w:val="26"/>
                <w:szCs w:val="26"/>
              </w:rPr>
            </w:pPr>
            <w:r w:rsidRPr="00393819">
              <w:rPr>
                <w:rFonts w:ascii="Times New Roman" w:hAnsi="Times New Roman" w:cs="Times New Roman"/>
                <w:sz w:val="26"/>
                <w:szCs w:val="26"/>
              </w:rPr>
              <w:t>1.327.079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607" w:rsidRPr="00571E1F" w:rsidRDefault="00F87F68" w:rsidP="00143607">
            <w:pPr>
              <w:spacing w:after="0"/>
              <w:jc w:val="right"/>
              <w:rPr>
                <w:rFonts w:ascii="Times New Roman" w:hAnsi="Times New Roman" w:cs="Times New Roman"/>
                <w:sz w:val="26"/>
                <w:szCs w:val="26"/>
              </w:rPr>
            </w:pPr>
            <w:r w:rsidRPr="00571E1F">
              <w:rPr>
                <w:rFonts w:ascii="Times New Roman" w:hAnsi="Times New Roman" w:cs="Times New Roman"/>
                <w:sz w:val="26"/>
                <w:szCs w:val="26"/>
              </w:rPr>
              <w:t>59,08</w:t>
            </w:r>
            <w:r w:rsidR="00143607" w:rsidRPr="00571E1F">
              <w:rPr>
                <w:rFonts w:ascii="Times New Roman" w:hAnsi="Times New Roman" w:cs="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3607" w:rsidRPr="00571E1F" w:rsidRDefault="00143607" w:rsidP="00F87F68">
            <w:pPr>
              <w:jc w:val="both"/>
              <w:rPr>
                <w:rFonts w:ascii="Times New Roman" w:hAnsi="Times New Roman" w:cs="Times New Roman"/>
                <w:sz w:val="26"/>
                <w:szCs w:val="26"/>
              </w:rPr>
            </w:pPr>
            <w:r w:rsidRPr="00571E1F">
              <w:rPr>
                <w:rFonts w:ascii="Times New Roman" w:hAnsi="Times New Roman" w:cs="Times New Roman"/>
                <w:sz w:val="26"/>
                <w:szCs w:val="26"/>
              </w:rPr>
              <w:t>Khối lượng xuất khẩu mặ</w:t>
            </w:r>
            <w:r w:rsidR="00775868" w:rsidRPr="00571E1F">
              <w:rPr>
                <w:rFonts w:ascii="Times New Roman" w:hAnsi="Times New Roman" w:cs="Times New Roman"/>
                <w:sz w:val="26"/>
                <w:szCs w:val="26"/>
              </w:rPr>
              <w:t xml:space="preserve">t hàng này sang EAEU trong </w:t>
            </w:r>
            <w:r w:rsidR="00F87F68" w:rsidRPr="00571E1F">
              <w:rPr>
                <w:rFonts w:ascii="Times New Roman" w:hAnsi="Times New Roman" w:cs="Times New Roman"/>
                <w:sz w:val="26"/>
                <w:szCs w:val="26"/>
              </w:rPr>
              <w:t>10</w:t>
            </w:r>
            <w:r w:rsidRPr="00571E1F">
              <w:rPr>
                <w:rFonts w:ascii="Times New Roman" w:hAnsi="Times New Roman" w:cs="Times New Roman"/>
                <w:sz w:val="26"/>
                <w:szCs w:val="26"/>
              </w:rPr>
              <w:t xml:space="preserve"> tháng đầu năm vẫn thấp hơn so với ngưỡng quy định, ít có nguy cơ bị EAEU tăng thuế nhập khẩu lên mức thuế MFN trong năm 2019</w:t>
            </w:r>
          </w:p>
        </w:tc>
      </w:tr>
      <w:tr w:rsidR="00143607" w:rsidRPr="00393819" w:rsidTr="00F17981">
        <w:tc>
          <w:tcPr>
            <w:tcW w:w="212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ind w:right="34"/>
              <w:rPr>
                <w:rFonts w:ascii="Times New Roman" w:hAnsi="Times New Roman" w:cs="Times New Roman"/>
                <w:sz w:val="26"/>
                <w:szCs w:val="26"/>
              </w:rPr>
            </w:pPr>
            <w:r w:rsidRPr="00393819">
              <w:rPr>
                <w:rFonts w:ascii="Times New Roman" w:hAnsi="Times New Roman" w:cs="Times New Roman"/>
                <w:sz w:val="26"/>
                <w:szCs w:val="26"/>
              </w:rPr>
              <w:lastRenderedPageBreak/>
              <w:t>Quần áo trẻ em</w:t>
            </w:r>
          </w:p>
        </w:tc>
        <w:tc>
          <w:tcPr>
            <w:tcW w:w="226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6111.20, 6111.30,</w:t>
            </w:r>
          </w:p>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6111.90, 6209</w:t>
            </w:r>
          </w:p>
        </w:tc>
        <w:tc>
          <w:tcPr>
            <w:tcW w:w="226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F87F68" w:rsidP="001444BB">
            <w:pPr>
              <w:spacing w:after="0"/>
              <w:jc w:val="right"/>
              <w:rPr>
                <w:rFonts w:ascii="Times New Roman" w:hAnsi="Times New Roman" w:cs="Times New Roman"/>
                <w:sz w:val="26"/>
                <w:szCs w:val="26"/>
              </w:rPr>
            </w:pPr>
            <w:r>
              <w:rPr>
                <w:rFonts w:ascii="Times New Roman" w:hAnsi="Times New Roman" w:cs="Times New Roman"/>
                <w:sz w:val="26"/>
                <w:szCs w:val="26"/>
              </w:rPr>
              <w:t>35.555</w:t>
            </w:r>
          </w:p>
        </w:tc>
        <w:tc>
          <w:tcPr>
            <w:tcW w:w="1843"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jc w:val="right"/>
              <w:rPr>
                <w:rFonts w:ascii="Times New Roman" w:hAnsi="Times New Roman" w:cs="Times New Roman"/>
                <w:sz w:val="26"/>
                <w:szCs w:val="26"/>
              </w:rPr>
            </w:pPr>
            <w:r w:rsidRPr="00393819">
              <w:rPr>
                <w:rFonts w:ascii="Times New Roman" w:hAnsi="Times New Roman" w:cs="Times New Roman"/>
                <w:sz w:val="26"/>
                <w:szCs w:val="26"/>
              </w:rPr>
              <w:t>113.280</w:t>
            </w:r>
          </w:p>
        </w:tc>
        <w:tc>
          <w:tcPr>
            <w:tcW w:w="1843"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F87F68" w:rsidP="00143607">
            <w:pPr>
              <w:spacing w:after="0"/>
              <w:jc w:val="right"/>
              <w:rPr>
                <w:rFonts w:ascii="Times New Roman" w:hAnsi="Times New Roman" w:cs="Times New Roman"/>
                <w:sz w:val="26"/>
                <w:szCs w:val="26"/>
              </w:rPr>
            </w:pPr>
            <w:r>
              <w:rPr>
                <w:rFonts w:ascii="Times New Roman" w:hAnsi="Times New Roman" w:cs="Times New Roman"/>
                <w:sz w:val="26"/>
                <w:szCs w:val="26"/>
              </w:rPr>
              <w:t>31,39</w:t>
            </w:r>
            <w:r w:rsidR="00143607" w:rsidRPr="00393819">
              <w:rPr>
                <w:rFonts w:ascii="Times New Roman" w:hAnsi="Times New Roman" w:cs="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tcPr>
          <w:p w:rsidR="00143607" w:rsidRPr="00393819" w:rsidRDefault="00143607" w:rsidP="00F87F68">
            <w:pPr>
              <w:jc w:val="both"/>
              <w:rPr>
                <w:rFonts w:ascii="Times New Roman" w:hAnsi="Times New Roman" w:cs="Times New Roman"/>
                <w:sz w:val="26"/>
                <w:szCs w:val="26"/>
              </w:rPr>
            </w:pPr>
            <w:r w:rsidRPr="00393819">
              <w:rPr>
                <w:rFonts w:ascii="Times New Roman" w:hAnsi="Times New Roman" w:cs="Times New Roman"/>
                <w:sz w:val="26"/>
                <w:szCs w:val="26"/>
              </w:rPr>
              <w:t>Khối lượng xuất khẩu mặ</w:t>
            </w:r>
            <w:r w:rsidR="00775868">
              <w:rPr>
                <w:rFonts w:ascii="Times New Roman" w:hAnsi="Times New Roman" w:cs="Times New Roman"/>
                <w:sz w:val="26"/>
                <w:szCs w:val="26"/>
              </w:rPr>
              <w:t xml:space="preserve">t hàng này sang EAEU trong </w:t>
            </w:r>
            <w:r w:rsidR="00F87F68">
              <w:rPr>
                <w:rFonts w:ascii="Times New Roman" w:hAnsi="Times New Roman" w:cs="Times New Roman"/>
                <w:sz w:val="26"/>
                <w:szCs w:val="26"/>
              </w:rPr>
              <w:t>10</w:t>
            </w:r>
            <w:r w:rsidRPr="00393819">
              <w:rPr>
                <w:rFonts w:ascii="Times New Roman" w:hAnsi="Times New Roman" w:cs="Times New Roman"/>
                <w:sz w:val="26"/>
                <w:szCs w:val="26"/>
              </w:rPr>
              <w:t xml:space="preserve"> tháng đầu năm vẫn thấp hơn nhiều so với ngưỡng quy định, ít có nguy cơ bị EAEU tăng thuế nhập khẩu lên mức thuế MFN trong năm 2019</w:t>
            </w:r>
          </w:p>
        </w:tc>
      </w:tr>
      <w:tr w:rsidR="00206B59" w:rsidRPr="00393819" w:rsidTr="00143607">
        <w:tc>
          <w:tcPr>
            <w:tcW w:w="2128"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206B59" w:rsidP="004E318A">
            <w:pPr>
              <w:spacing w:after="0"/>
              <w:ind w:right="34"/>
              <w:rPr>
                <w:rFonts w:ascii="Times New Roman" w:hAnsi="Times New Roman" w:cs="Times New Roman"/>
                <w:sz w:val="26"/>
                <w:szCs w:val="26"/>
              </w:rPr>
            </w:pPr>
            <w:r w:rsidRPr="00393819">
              <w:rPr>
                <w:rFonts w:ascii="Times New Roman" w:hAnsi="Times New Roman" w:cs="Times New Roman"/>
                <w:sz w:val="26"/>
                <w:szCs w:val="26"/>
              </w:rPr>
              <w:t>Giầy có mũ giày bằng cao su</w:t>
            </w:r>
          </w:p>
        </w:tc>
        <w:tc>
          <w:tcPr>
            <w:tcW w:w="2268"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4E318A"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6401.</w:t>
            </w:r>
            <w:r w:rsidR="00206B59" w:rsidRPr="00393819">
              <w:rPr>
                <w:rFonts w:ascii="Times New Roman" w:hAnsi="Times New Roman" w:cs="Times New Roman"/>
                <w:sz w:val="26"/>
                <w:szCs w:val="26"/>
              </w:rPr>
              <w:t>10,</w:t>
            </w:r>
            <w:r w:rsidR="00143607" w:rsidRPr="00393819">
              <w:rPr>
                <w:rFonts w:ascii="Times New Roman" w:hAnsi="Times New Roman" w:cs="Times New Roman"/>
                <w:sz w:val="26"/>
                <w:szCs w:val="26"/>
              </w:rPr>
              <w:t xml:space="preserve"> </w:t>
            </w:r>
            <w:r w:rsidR="00206B59" w:rsidRPr="00393819">
              <w:rPr>
                <w:rFonts w:ascii="Times New Roman" w:hAnsi="Times New Roman" w:cs="Times New Roman"/>
                <w:sz w:val="26"/>
                <w:szCs w:val="26"/>
              </w:rPr>
              <w:t>6401</w:t>
            </w:r>
            <w:r w:rsidRPr="00393819">
              <w:rPr>
                <w:rFonts w:ascii="Times New Roman" w:hAnsi="Times New Roman" w:cs="Times New Roman"/>
                <w:sz w:val="26"/>
                <w:szCs w:val="26"/>
              </w:rPr>
              <w:t>.</w:t>
            </w:r>
            <w:r w:rsidR="00206B59" w:rsidRPr="00393819">
              <w:rPr>
                <w:rFonts w:ascii="Times New Roman" w:hAnsi="Times New Roman" w:cs="Times New Roman"/>
                <w:sz w:val="26"/>
                <w:szCs w:val="26"/>
              </w:rPr>
              <w:t>92</w:t>
            </w:r>
            <w:r w:rsidRPr="00393819">
              <w:rPr>
                <w:rFonts w:ascii="Times New Roman" w:hAnsi="Times New Roman" w:cs="Times New Roman"/>
                <w:sz w:val="26"/>
                <w:szCs w:val="26"/>
              </w:rPr>
              <w:t>.</w:t>
            </w:r>
            <w:r w:rsidR="00206B59" w:rsidRPr="00393819">
              <w:rPr>
                <w:rFonts w:ascii="Times New Roman" w:hAnsi="Times New Roman" w:cs="Times New Roman"/>
                <w:sz w:val="26"/>
                <w:szCs w:val="26"/>
              </w:rPr>
              <w:t>10,</w:t>
            </w:r>
          </w:p>
          <w:p w:rsidR="00206B59" w:rsidRPr="00393819" w:rsidRDefault="004E318A"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6401.</w:t>
            </w:r>
            <w:r w:rsidR="00206B59" w:rsidRPr="00393819">
              <w:rPr>
                <w:rFonts w:ascii="Times New Roman" w:hAnsi="Times New Roman" w:cs="Times New Roman"/>
                <w:sz w:val="26"/>
                <w:szCs w:val="26"/>
              </w:rPr>
              <w:t>99</w:t>
            </w:r>
          </w:p>
        </w:tc>
        <w:tc>
          <w:tcPr>
            <w:tcW w:w="2268"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F12646" w:rsidP="004E318A">
            <w:pPr>
              <w:spacing w:after="0"/>
              <w:jc w:val="right"/>
              <w:rPr>
                <w:rFonts w:ascii="Times New Roman" w:hAnsi="Times New Roman" w:cs="Times New Roman"/>
                <w:sz w:val="26"/>
                <w:szCs w:val="26"/>
              </w:rPr>
            </w:pPr>
            <w:r w:rsidRPr="00393819">
              <w:rPr>
                <w:rFonts w:ascii="Times New Roman" w:hAnsi="Times New Roman" w:cs="Times New Roman"/>
                <w:sz w:val="26"/>
                <w:szCs w:val="26"/>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F12646" w:rsidP="004E318A">
            <w:pPr>
              <w:spacing w:after="0"/>
              <w:jc w:val="right"/>
              <w:rPr>
                <w:rFonts w:ascii="Times New Roman" w:hAnsi="Times New Roman" w:cs="Times New Roman"/>
                <w:sz w:val="26"/>
                <w:szCs w:val="26"/>
              </w:rPr>
            </w:pPr>
            <w:r w:rsidRPr="00393819">
              <w:rPr>
                <w:rFonts w:ascii="Times New Roman" w:hAnsi="Times New Roman" w:cs="Times New Roman"/>
                <w:sz w:val="26"/>
                <w:szCs w:val="26"/>
              </w:rPr>
              <w:t>6.088</w:t>
            </w:r>
          </w:p>
        </w:tc>
        <w:tc>
          <w:tcPr>
            <w:tcW w:w="1843"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054FBF" w:rsidP="004E318A">
            <w:pPr>
              <w:spacing w:after="0"/>
              <w:jc w:val="right"/>
              <w:rPr>
                <w:rFonts w:ascii="Times New Roman" w:hAnsi="Times New Roman" w:cs="Times New Roman"/>
                <w:sz w:val="26"/>
                <w:szCs w:val="26"/>
              </w:rPr>
            </w:pPr>
            <w:r w:rsidRPr="00393819">
              <w:rPr>
                <w:rFonts w:ascii="Times New Roman" w:hAnsi="Times New Roman" w:cs="Times New Roman"/>
                <w:sz w:val="26"/>
                <w:szCs w:val="26"/>
              </w:rPr>
              <w:t>0%</w:t>
            </w:r>
          </w:p>
        </w:tc>
        <w:tc>
          <w:tcPr>
            <w:tcW w:w="4678"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3C58DC" w:rsidP="00F87F68">
            <w:pPr>
              <w:spacing w:after="0"/>
              <w:jc w:val="both"/>
              <w:rPr>
                <w:rFonts w:ascii="Times New Roman" w:hAnsi="Times New Roman" w:cs="Times New Roman"/>
                <w:sz w:val="26"/>
                <w:szCs w:val="26"/>
              </w:rPr>
            </w:pPr>
            <w:r w:rsidRPr="00393819">
              <w:rPr>
                <w:rFonts w:ascii="Times New Roman" w:hAnsi="Times New Roman" w:cs="Times New Roman"/>
                <w:sz w:val="26"/>
                <w:szCs w:val="26"/>
              </w:rPr>
              <w:t>Việt Nam chưa xuất khẩu mặt hàng này sang EAEU</w:t>
            </w:r>
            <w:r w:rsidR="00775868">
              <w:rPr>
                <w:rFonts w:ascii="Times New Roman" w:hAnsi="Times New Roman" w:cs="Times New Roman"/>
                <w:sz w:val="26"/>
                <w:szCs w:val="26"/>
              </w:rPr>
              <w:t xml:space="preserve"> trong </w:t>
            </w:r>
            <w:r w:rsidR="00F87F68">
              <w:rPr>
                <w:rFonts w:ascii="Times New Roman" w:hAnsi="Times New Roman" w:cs="Times New Roman"/>
                <w:sz w:val="26"/>
                <w:szCs w:val="26"/>
              </w:rPr>
              <w:t>10</w:t>
            </w:r>
            <w:r w:rsidR="008577B1" w:rsidRPr="00393819">
              <w:rPr>
                <w:rFonts w:ascii="Times New Roman" w:hAnsi="Times New Roman" w:cs="Times New Roman"/>
                <w:sz w:val="26"/>
                <w:szCs w:val="26"/>
              </w:rPr>
              <w:t xml:space="preserve"> tháng đầu năm 2018</w:t>
            </w:r>
            <w:r w:rsidRPr="00393819">
              <w:rPr>
                <w:rFonts w:ascii="Times New Roman" w:hAnsi="Times New Roman" w:cs="Times New Roman"/>
                <w:sz w:val="26"/>
                <w:szCs w:val="26"/>
              </w:rPr>
              <w:t xml:space="preserve"> </w:t>
            </w:r>
            <w:r w:rsidR="008577B1" w:rsidRPr="00393819">
              <w:rPr>
                <w:rFonts w:ascii="Times New Roman" w:hAnsi="Times New Roman" w:cs="Times New Roman"/>
                <w:sz w:val="26"/>
                <w:szCs w:val="26"/>
              </w:rPr>
              <w:t>n</w:t>
            </w:r>
            <w:r w:rsidRPr="00393819">
              <w:rPr>
                <w:rFonts w:ascii="Times New Roman" w:hAnsi="Times New Roman" w:cs="Times New Roman"/>
                <w:sz w:val="26"/>
                <w:szCs w:val="26"/>
              </w:rPr>
              <w:t>ên chưa có nguy cơ bị EAEU tăng thuế nhập khẩu lên mức thuế MFN</w:t>
            </w:r>
          </w:p>
        </w:tc>
      </w:tr>
      <w:tr w:rsidR="00206B59" w:rsidRPr="00393819" w:rsidTr="00143607">
        <w:tc>
          <w:tcPr>
            <w:tcW w:w="2128"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206B59" w:rsidP="00143607">
            <w:pPr>
              <w:spacing w:after="0"/>
              <w:ind w:right="34"/>
              <w:rPr>
                <w:rFonts w:ascii="Times New Roman" w:hAnsi="Times New Roman" w:cs="Times New Roman"/>
                <w:sz w:val="26"/>
                <w:szCs w:val="26"/>
              </w:rPr>
            </w:pPr>
            <w:r w:rsidRPr="00393819">
              <w:rPr>
                <w:rFonts w:ascii="Times New Roman" w:hAnsi="Times New Roman" w:cs="Times New Roman"/>
                <w:sz w:val="26"/>
                <w:szCs w:val="26"/>
              </w:rPr>
              <w:t xml:space="preserve">Đồ nội thất gỗ sử </w:t>
            </w:r>
            <w:r w:rsidR="00143607" w:rsidRPr="00393819">
              <w:rPr>
                <w:rFonts w:ascii="Times New Roman" w:hAnsi="Times New Roman" w:cs="Times New Roman"/>
                <w:sz w:val="26"/>
                <w:szCs w:val="26"/>
              </w:rPr>
              <w:t>dụng</w:t>
            </w:r>
            <w:r w:rsidRPr="00393819">
              <w:rPr>
                <w:rFonts w:ascii="Times New Roman" w:hAnsi="Times New Roman" w:cs="Times New Roman"/>
                <w:sz w:val="26"/>
                <w:szCs w:val="26"/>
              </w:rPr>
              <w:t xml:space="preserve"> trong các công trình</w:t>
            </w:r>
          </w:p>
        </w:tc>
        <w:tc>
          <w:tcPr>
            <w:tcW w:w="2268"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206B59"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9403</w:t>
            </w:r>
            <w:r w:rsidR="00143607" w:rsidRPr="00393819">
              <w:rPr>
                <w:rFonts w:ascii="Times New Roman" w:hAnsi="Times New Roman" w:cs="Times New Roman"/>
                <w:sz w:val="26"/>
                <w:szCs w:val="26"/>
              </w:rPr>
              <w:t>.</w:t>
            </w:r>
            <w:r w:rsidRPr="00393819">
              <w:rPr>
                <w:rFonts w:ascii="Times New Roman" w:hAnsi="Times New Roman" w:cs="Times New Roman"/>
                <w:sz w:val="26"/>
                <w:szCs w:val="26"/>
              </w:rPr>
              <w:t>30</w:t>
            </w:r>
          </w:p>
        </w:tc>
        <w:tc>
          <w:tcPr>
            <w:tcW w:w="2268"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F12646" w:rsidP="004E318A">
            <w:pPr>
              <w:spacing w:after="0"/>
              <w:jc w:val="right"/>
              <w:rPr>
                <w:rFonts w:ascii="Times New Roman" w:hAnsi="Times New Roman" w:cs="Times New Roman"/>
                <w:sz w:val="26"/>
                <w:szCs w:val="26"/>
              </w:rPr>
            </w:pPr>
            <w:r w:rsidRPr="00393819">
              <w:rPr>
                <w:rFonts w:ascii="Times New Roman" w:hAnsi="Times New Roman" w:cs="Times New Roman"/>
                <w:sz w:val="26"/>
                <w:szCs w:val="26"/>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F12646" w:rsidP="004E318A">
            <w:pPr>
              <w:spacing w:after="0"/>
              <w:jc w:val="right"/>
              <w:rPr>
                <w:rFonts w:ascii="Times New Roman" w:hAnsi="Times New Roman" w:cs="Times New Roman"/>
                <w:sz w:val="26"/>
                <w:szCs w:val="26"/>
              </w:rPr>
            </w:pPr>
            <w:r w:rsidRPr="00393819">
              <w:rPr>
                <w:rFonts w:ascii="Times New Roman" w:hAnsi="Times New Roman" w:cs="Times New Roman"/>
                <w:sz w:val="26"/>
                <w:szCs w:val="26"/>
              </w:rPr>
              <w:t>16.901</w:t>
            </w:r>
          </w:p>
        </w:tc>
        <w:tc>
          <w:tcPr>
            <w:tcW w:w="1843"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054FBF" w:rsidP="004E318A">
            <w:pPr>
              <w:spacing w:after="0"/>
              <w:jc w:val="right"/>
              <w:rPr>
                <w:rFonts w:ascii="Times New Roman" w:hAnsi="Times New Roman" w:cs="Times New Roman"/>
                <w:sz w:val="26"/>
                <w:szCs w:val="26"/>
              </w:rPr>
            </w:pPr>
            <w:r w:rsidRPr="00393819">
              <w:rPr>
                <w:rFonts w:ascii="Times New Roman" w:hAnsi="Times New Roman" w:cs="Times New Roman"/>
                <w:sz w:val="26"/>
                <w:szCs w:val="26"/>
              </w:rPr>
              <w:t>0%</w:t>
            </w:r>
          </w:p>
        </w:tc>
        <w:tc>
          <w:tcPr>
            <w:tcW w:w="4678"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8577B1" w:rsidP="00F87F68">
            <w:pPr>
              <w:spacing w:after="0"/>
              <w:jc w:val="both"/>
              <w:rPr>
                <w:rFonts w:ascii="Times New Roman" w:hAnsi="Times New Roman" w:cs="Times New Roman"/>
                <w:sz w:val="26"/>
                <w:szCs w:val="26"/>
              </w:rPr>
            </w:pPr>
            <w:r w:rsidRPr="00393819">
              <w:rPr>
                <w:rFonts w:ascii="Times New Roman" w:hAnsi="Times New Roman" w:cs="Times New Roman"/>
                <w:sz w:val="26"/>
                <w:szCs w:val="26"/>
              </w:rPr>
              <w:t xml:space="preserve">Việt Nam chưa xuất khẩu mặt hàng này sang EAEU trong </w:t>
            </w:r>
            <w:r w:rsidR="00F87F68">
              <w:rPr>
                <w:rFonts w:ascii="Times New Roman" w:hAnsi="Times New Roman" w:cs="Times New Roman"/>
                <w:sz w:val="26"/>
                <w:szCs w:val="26"/>
              </w:rPr>
              <w:t>10</w:t>
            </w:r>
            <w:r w:rsidRPr="00393819">
              <w:rPr>
                <w:rFonts w:ascii="Times New Roman" w:hAnsi="Times New Roman" w:cs="Times New Roman"/>
                <w:sz w:val="26"/>
                <w:szCs w:val="26"/>
              </w:rPr>
              <w:t xml:space="preserve"> tháng đầu năm 2018 nên chưa có nguy cơ bị EAEU tăng thuế nhập khẩu lên mức thuế MFN</w:t>
            </w:r>
          </w:p>
        </w:tc>
      </w:tr>
      <w:tr w:rsidR="00206B59" w:rsidRPr="00393819" w:rsidTr="00143607">
        <w:trPr>
          <w:trHeight w:val="399"/>
        </w:trPr>
        <w:tc>
          <w:tcPr>
            <w:tcW w:w="2128"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206B59" w:rsidP="004E318A">
            <w:pPr>
              <w:spacing w:after="0"/>
              <w:ind w:right="34"/>
              <w:rPr>
                <w:rFonts w:ascii="Times New Roman" w:hAnsi="Times New Roman" w:cs="Times New Roman"/>
                <w:sz w:val="26"/>
                <w:szCs w:val="26"/>
              </w:rPr>
            </w:pPr>
            <w:r w:rsidRPr="00393819">
              <w:rPr>
                <w:rFonts w:ascii="Times New Roman" w:hAnsi="Times New Roman" w:cs="Times New Roman"/>
                <w:sz w:val="26"/>
                <w:szCs w:val="26"/>
              </w:rPr>
              <w:t>Đồ nội thất nhà bếp</w:t>
            </w:r>
          </w:p>
        </w:tc>
        <w:tc>
          <w:tcPr>
            <w:tcW w:w="2268"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206B59"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9403</w:t>
            </w:r>
            <w:r w:rsidR="00143607" w:rsidRPr="00393819">
              <w:rPr>
                <w:rFonts w:ascii="Times New Roman" w:hAnsi="Times New Roman" w:cs="Times New Roman"/>
                <w:sz w:val="26"/>
                <w:szCs w:val="26"/>
              </w:rPr>
              <w:t>.</w:t>
            </w:r>
            <w:r w:rsidRPr="00393819">
              <w:rPr>
                <w:rFonts w:ascii="Times New Roman" w:hAnsi="Times New Roman" w:cs="Times New Roman"/>
                <w:sz w:val="26"/>
                <w:szCs w:val="26"/>
              </w:rPr>
              <w:t>40</w:t>
            </w:r>
          </w:p>
        </w:tc>
        <w:tc>
          <w:tcPr>
            <w:tcW w:w="2268"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F12646" w:rsidP="004E318A">
            <w:pPr>
              <w:spacing w:after="0"/>
              <w:jc w:val="right"/>
              <w:rPr>
                <w:rFonts w:ascii="Times New Roman" w:hAnsi="Times New Roman" w:cs="Times New Roman"/>
                <w:sz w:val="26"/>
                <w:szCs w:val="26"/>
              </w:rPr>
            </w:pPr>
            <w:r w:rsidRPr="00393819">
              <w:rPr>
                <w:rFonts w:ascii="Times New Roman" w:hAnsi="Times New Roman" w:cs="Times New Roman"/>
                <w:sz w:val="26"/>
                <w:szCs w:val="26"/>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F12646" w:rsidP="004E318A">
            <w:pPr>
              <w:spacing w:after="0"/>
              <w:jc w:val="right"/>
              <w:rPr>
                <w:rFonts w:ascii="Times New Roman" w:hAnsi="Times New Roman" w:cs="Times New Roman"/>
                <w:sz w:val="26"/>
                <w:szCs w:val="26"/>
              </w:rPr>
            </w:pPr>
            <w:r w:rsidRPr="00393819">
              <w:rPr>
                <w:rFonts w:ascii="Times New Roman" w:hAnsi="Times New Roman" w:cs="Times New Roman"/>
                <w:sz w:val="26"/>
                <w:szCs w:val="26"/>
              </w:rPr>
              <w:t>36.795</w:t>
            </w:r>
          </w:p>
        </w:tc>
        <w:tc>
          <w:tcPr>
            <w:tcW w:w="1843"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054FBF" w:rsidP="004E318A">
            <w:pPr>
              <w:spacing w:after="0"/>
              <w:jc w:val="right"/>
              <w:rPr>
                <w:rFonts w:ascii="Times New Roman" w:hAnsi="Times New Roman" w:cs="Times New Roman"/>
                <w:sz w:val="26"/>
                <w:szCs w:val="26"/>
              </w:rPr>
            </w:pPr>
            <w:r w:rsidRPr="00393819">
              <w:rPr>
                <w:rFonts w:ascii="Times New Roman" w:hAnsi="Times New Roman" w:cs="Times New Roman"/>
                <w:sz w:val="26"/>
                <w:szCs w:val="26"/>
              </w:rPr>
              <w:t>0%</w:t>
            </w:r>
          </w:p>
        </w:tc>
        <w:tc>
          <w:tcPr>
            <w:tcW w:w="4678" w:type="dxa"/>
            <w:tcBorders>
              <w:top w:val="single" w:sz="4" w:space="0" w:color="000000"/>
              <w:left w:val="single" w:sz="4" w:space="0" w:color="000000"/>
              <w:bottom w:val="single" w:sz="4" w:space="0" w:color="000000"/>
              <w:right w:val="single" w:sz="4" w:space="0" w:color="000000"/>
            </w:tcBorders>
            <w:vAlign w:val="center"/>
          </w:tcPr>
          <w:p w:rsidR="00206B59" w:rsidRPr="00393819" w:rsidRDefault="008577B1" w:rsidP="00F87F68">
            <w:pPr>
              <w:spacing w:after="0"/>
              <w:jc w:val="both"/>
              <w:rPr>
                <w:rFonts w:ascii="Times New Roman" w:hAnsi="Times New Roman" w:cs="Times New Roman"/>
                <w:sz w:val="26"/>
                <w:szCs w:val="26"/>
              </w:rPr>
            </w:pPr>
            <w:r w:rsidRPr="00393819">
              <w:rPr>
                <w:rFonts w:ascii="Times New Roman" w:hAnsi="Times New Roman" w:cs="Times New Roman"/>
                <w:sz w:val="26"/>
                <w:szCs w:val="26"/>
              </w:rPr>
              <w:t>Việt Nam chưa xuất khẩu mặ</w:t>
            </w:r>
            <w:r w:rsidR="00775868">
              <w:rPr>
                <w:rFonts w:ascii="Times New Roman" w:hAnsi="Times New Roman" w:cs="Times New Roman"/>
                <w:sz w:val="26"/>
                <w:szCs w:val="26"/>
              </w:rPr>
              <w:t xml:space="preserve">t hàng này sang EAEU trong </w:t>
            </w:r>
            <w:r w:rsidR="00F87F68">
              <w:rPr>
                <w:rFonts w:ascii="Times New Roman" w:hAnsi="Times New Roman" w:cs="Times New Roman"/>
                <w:sz w:val="26"/>
                <w:szCs w:val="26"/>
              </w:rPr>
              <w:t>10</w:t>
            </w:r>
            <w:r w:rsidRPr="00393819">
              <w:rPr>
                <w:rFonts w:ascii="Times New Roman" w:hAnsi="Times New Roman" w:cs="Times New Roman"/>
                <w:sz w:val="26"/>
                <w:szCs w:val="26"/>
              </w:rPr>
              <w:t xml:space="preserve"> tháng đầu năm 2018 nên chưa có nguy cơ bị EAEU tăng thuế nhập khẩu lên mức thuế MFN</w:t>
            </w:r>
          </w:p>
        </w:tc>
      </w:tr>
      <w:tr w:rsidR="00143607" w:rsidRPr="00393819" w:rsidTr="00934F53">
        <w:tc>
          <w:tcPr>
            <w:tcW w:w="212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ind w:right="34"/>
              <w:rPr>
                <w:rFonts w:ascii="Times New Roman" w:hAnsi="Times New Roman" w:cs="Times New Roman"/>
                <w:sz w:val="26"/>
                <w:szCs w:val="26"/>
              </w:rPr>
            </w:pPr>
            <w:r w:rsidRPr="00393819">
              <w:rPr>
                <w:rFonts w:ascii="Times New Roman" w:hAnsi="Times New Roman" w:cs="Times New Roman"/>
                <w:sz w:val="26"/>
                <w:szCs w:val="26"/>
              </w:rPr>
              <w:t>Đồ nội thất phòng ngủ</w:t>
            </w:r>
          </w:p>
        </w:tc>
        <w:tc>
          <w:tcPr>
            <w:tcW w:w="226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9403.50</w:t>
            </w:r>
          </w:p>
        </w:tc>
        <w:tc>
          <w:tcPr>
            <w:tcW w:w="226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F87F68" w:rsidP="00143607">
            <w:pPr>
              <w:spacing w:after="0"/>
              <w:jc w:val="right"/>
              <w:rPr>
                <w:rFonts w:ascii="Times New Roman" w:hAnsi="Times New Roman" w:cs="Times New Roman"/>
                <w:sz w:val="26"/>
                <w:szCs w:val="26"/>
              </w:rPr>
            </w:pPr>
            <w:r>
              <w:rPr>
                <w:rFonts w:ascii="Times New Roman" w:hAnsi="Times New Roman" w:cs="Times New Roman"/>
                <w:sz w:val="26"/>
                <w:szCs w:val="26"/>
              </w:rPr>
              <w:t>133.110</w:t>
            </w:r>
          </w:p>
        </w:tc>
        <w:tc>
          <w:tcPr>
            <w:tcW w:w="1843"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jc w:val="right"/>
              <w:rPr>
                <w:rFonts w:ascii="Times New Roman" w:hAnsi="Times New Roman" w:cs="Times New Roman"/>
                <w:sz w:val="26"/>
                <w:szCs w:val="26"/>
              </w:rPr>
            </w:pPr>
            <w:r w:rsidRPr="00393819">
              <w:rPr>
                <w:rFonts w:ascii="Times New Roman" w:hAnsi="Times New Roman" w:cs="Times New Roman"/>
                <w:sz w:val="26"/>
                <w:szCs w:val="26"/>
              </w:rPr>
              <w:t>749.552</w:t>
            </w:r>
          </w:p>
        </w:tc>
        <w:tc>
          <w:tcPr>
            <w:tcW w:w="1843"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F87F68" w:rsidP="00143607">
            <w:pPr>
              <w:spacing w:after="0"/>
              <w:jc w:val="right"/>
              <w:rPr>
                <w:rFonts w:ascii="Times New Roman" w:hAnsi="Times New Roman" w:cs="Times New Roman"/>
                <w:sz w:val="26"/>
                <w:szCs w:val="26"/>
              </w:rPr>
            </w:pPr>
            <w:r>
              <w:rPr>
                <w:rFonts w:ascii="Times New Roman" w:hAnsi="Times New Roman" w:cs="Times New Roman"/>
                <w:sz w:val="26"/>
                <w:szCs w:val="26"/>
              </w:rPr>
              <w:t>17,76</w:t>
            </w:r>
            <w:r w:rsidR="00143607" w:rsidRPr="00393819">
              <w:rPr>
                <w:rFonts w:ascii="Times New Roman" w:hAnsi="Times New Roman" w:cs="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tcPr>
          <w:p w:rsidR="00143607" w:rsidRPr="00393819" w:rsidRDefault="00143607" w:rsidP="00F87F68">
            <w:pPr>
              <w:jc w:val="both"/>
              <w:rPr>
                <w:rFonts w:ascii="Times New Roman" w:hAnsi="Times New Roman" w:cs="Times New Roman"/>
                <w:sz w:val="26"/>
                <w:szCs w:val="26"/>
              </w:rPr>
            </w:pPr>
            <w:r w:rsidRPr="00393819">
              <w:rPr>
                <w:rFonts w:ascii="Times New Roman" w:hAnsi="Times New Roman" w:cs="Times New Roman"/>
                <w:sz w:val="26"/>
                <w:szCs w:val="26"/>
              </w:rPr>
              <w:t xml:space="preserve">Khối lượng xuất khẩu mặt hàng này sang EAEU trong </w:t>
            </w:r>
            <w:r w:rsidR="00F87F68">
              <w:rPr>
                <w:rFonts w:ascii="Times New Roman" w:hAnsi="Times New Roman" w:cs="Times New Roman"/>
                <w:sz w:val="26"/>
                <w:szCs w:val="26"/>
              </w:rPr>
              <w:t>10</w:t>
            </w:r>
            <w:r w:rsidRPr="00393819">
              <w:rPr>
                <w:rFonts w:ascii="Times New Roman" w:hAnsi="Times New Roman" w:cs="Times New Roman"/>
                <w:sz w:val="26"/>
                <w:szCs w:val="26"/>
              </w:rPr>
              <w:t xml:space="preserve"> tháng đầu năm vẫn thấp hơn nhiều so với ngưỡng quy định, ít có </w:t>
            </w:r>
            <w:r w:rsidRPr="00393819">
              <w:rPr>
                <w:rFonts w:ascii="Times New Roman" w:hAnsi="Times New Roman" w:cs="Times New Roman"/>
                <w:sz w:val="26"/>
                <w:szCs w:val="26"/>
              </w:rPr>
              <w:lastRenderedPageBreak/>
              <w:t>nguy cơ bị EAEU tăng thuế nhập khẩu lên mức thuế MFN trong năm 2019</w:t>
            </w:r>
          </w:p>
        </w:tc>
      </w:tr>
      <w:tr w:rsidR="00143607" w:rsidRPr="00393819" w:rsidTr="00934F53">
        <w:tc>
          <w:tcPr>
            <w:tcW w:w="212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ind w:right="34"/>
              <w:rPr>
                <w:rFonts w:ascii="Times New Roman" w:hAnsi="Times New Roman" w:cs="Times New Roman"/>
                <w:sz w:val="26"/>
                <w:szCs w:val="26"/>
              </w:rPr>
            </w:pPr>
            <w:r w:rsidRPr="00393819">
              <w:rPr>
                <w:rFonts w:ascii="Times New Roman" w:hAnsi="Times New Roman" w:cs="Times New Roman"/>
                <w:sz w:val="26"/>
                <w:szCs w:val="26"/>
              </w:rPr>
              <w:lastRenderedPageBreak/>
              <w:t>Đồ nội thất khác</w:t>
            </w:r>
          </w:p>
        </w:tc>
        <w:tc>
          <w:tcPr>
            <w:tcW w:w="226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jc w:val="center"/>
              <w:rPr>
                <w:rFonts w:ascii="Times New Roman" w:hAnsi="Times New Roman" w:cs="Times New Roman"/>
                <w:sz w:val="26"/>
                <w:szCs w:val="26"/>
              </w:rPr>
            </w:pPr>
            <w:r w:rsidRPr="00393819">
              <w:rPr>
                <w:rFonts w:ascii="Times New Roman" w:hAnsi="Times New Roman" w:cs="Times New Roman"/>
                <w:sz w:val="26"/>
                <w:szCs w:val="26"/>
              </w:rPr>
              <w:t>9403.60</w:t>
            </w:r>
          </w:p>
        </w:tc>
        <w:tc>
          <w:tcPr>
            <w:tcW w:w="2268"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F87F68" w:rsidP="00143607">
            <w:pPr>
              <w:spacing w:after="0"/>
              <w:jc w:val="right"/>
              <w:rPr>
                <w:rFonts w:ascii="Times New Roman" w:hAnsi="Times New Roman" w:cs="Times New Roman"/>
                <w:sz w:val="26"/>
                <w:szCs w:val="26"/>
              </w:rPr>
            </w:pPr>
            <w:r>
              <w:rPr>
                <w:rFonts w:ascii="Times New Roman" w:hAnsi="Times New Roman" w:cs="Times New Roman"/>
                <w:sz w:val="26"/>
                <w:szCs w:val="26"/>
              </w:rPr>
              <w:t>357.597</w:t>
            </w:r>
          </w:p>
        </w:tc>
        <w:tc>
          <w:tcPr>
            <w:tcW w:w="1843"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143607" w:rsidP="00143607">
            <w:pPr>
              <w:spacing w:after="0"/>
              <w:jc w:val="right"/>
              <w:rPr>
                <w:rFonts w:ascii="Times New Roman" w:hAnsi="Times New Roman" w:cs="Times New Roman"/>
                <w:sz w:val="26"/>
                <w:szCs w:val="26"/>
              </w:rPr>
            </w:pPr>
            <w:r w:rsidRPr="00393819">
              <w:rPr>
                <w:rFonts w:ascii="Times New Roman" w:hAnsi="Times New Roman" w:cs="Times New Roman"/>
                <w:sz w:val="26"/>
                <w:szCs w:val="26"/>
              </w:rPr>
              <w:t>4.212.702</w:t>
            </w:r>
          </w:p>
        </w:tc>
        <w:tc>
          <w:tcPr>
            <w:tcW w:w="1843" w:type="dxa"/>
            <w:tcBorders>
              <w:top w:val="single" w:sz="4" w:space="0" w:color="000000"/>
              <w:left w:val="single" w:sz="4" w:space="0" w:color="000000"/>
              <w:bottom w:val="single" w:sz="4" w:space="0" w:color="000000"/>
              <w:right w:val="single" w:sz="4" w:space="0" w:color="000000"/>
            </w:tcBorders>
            <w:vAlign w:val="center"/>
          </w:tcPr>
          <w:p w:rsidR="00143607" w:rsidRPr="00393819" w:rsidRDefault="00F87F68" w:rsidP="00B3575F">
            <w:pPr>
              <w:spacing w:after="0"/>
              <w:jc w:val="right"/>
              <w:rPr>
                <w:rFonts w:ascii="Times New Roman" w:hAnsi="Times New Roman" w:cs="Times New Roman"/>
                <w:sz w:val="26"/>
                <w:szCs w:val="26"/>
              </w:rPr>
            </w:pPr>
            <w:r>
              <w:rPr>
                <w:rFonts w:ascii="Times New Roman" w:hAnsi="Times New Roman" w:cs="Times New Roman"/>
                <w:sz w:val="26"/>
                <w:szCs w:val="26"/>
              </w:rPr>
              <w:t>8,49</w:t>
            </w:r>
            <w:r w:rsidR="00143607" w:rsidRPr="00393819">
              <w:rPr>
                <w:rFonts w:ascii="Times New Roman" w:hAnsi="Times New Roman" w:cs="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tcPr>
          <w:p w:rsidR="00143607" w:rsidRPr="00393819" w:rsidRDefault="00143607" w:rsidP="00F87F68">
            <w:pPr>
              <w:jc w:val="both"/>
              <w:rPr>
                <w:rFonts w:ascii="Times New Roman" w:hAnsi="Times New Roman" w:cs="Times New Roman"/>
                <w:sz w:val="26"/>
                <w:szCs w:val="26"/>
              </w:rPr>
            </w:pPr>
            <w:r w:rsidRPr="00393819">
              <w:rPr>
                <w:rFonts w:ascii="Times New Roman" w:hAnsi="Times New Roman" w:cs="Times New Roman"/>
                <w:sz w:val="26"/>
                <w:szCs w:val="26"/>
              </w:rPr>
              <w:t>Khối lượng xuất khẩu mặt</w:t>
            </w:r>
            <w:r w:rsidR="00775868">
              <w:rPr>
                <w:rFonts w:ascii="Times New Roman" w:hAnsi="Times New Roman" w:cs="Times New Roman"/>
                <w:sz w:val="26"/>
                <w:szCs w:val="26"/>
              </w:rPr>
              <w:t xml:space="preserve"> hàng này sang EAEU trong </w:t>
            </w:r>
            <w:r w:rsidR="00F87F68">
              <w:rPr>
                <w:rFonts w:ascii="Times New Roman" w:hAnsi="Times New Roman" w:cs="Times New Roman"/>
                <w:sz w:val="26"/>
                <w:szCs w:val="26"/>
              </w:rPr>
              <w:t>10</w:t>
            </w:r>
            <w:r w:rsidRPr="00393819">
              <w:rPr>
                <w:rFonts w:ascii="Times New Roman" w:hAnsi="Times New Roman" w:cs="Times New Roman"/>
                <w:sz w:val="26"/>
                <w:szCs w:val="26"/>
              </w:rPr>
              <w:t xml:space="preserve"> tháng đầu năm vẫn thấp hơn nhiều so với ngưỡng quy định, ít có nguy cơ bị EAEU tăng thuế nhập khẩu lên mức thuế MFN trong năm 2019</w:t>
            </w:r>
          </w:p>
        </w:tc>
      </w:tr>
    </w:tbl>
    <w:p w:rsidR="00766BB0" w:rsidRPr="00393819" w:rsidRDefault="00766BB0" w:rsidP="004E318A">
      <w:pPr>
        <w:pStyle w:val="ListParagraph"/>
        <w:spacing w:after="0"/>
        <w:contextualSpacing w:val="0"/>
        <w:rPr>
          <w:rFonts w:ascii="Times New Roman" w:hAnsi="Times New Roman" w:cs="Times New Roman"/>
          <w:b/>
          <w:sz w:val="26"/>
          <w:szCs w:val="26"/>
        </w:rPr>
      </w:pPr>
    </w:p>
    <w:p w:rsidR="00766BB0" w:rsidRPr="00393819" w:rsidRDefault="00766BB0" w:rsidP="004E318A">
      <w:pPr>
        <w:spacing w:after="0"/>
        <w:rPr>
          <w:rFonts w:ascii="Times New Roman" w:hAnsi="Times New Roman" w:cs="Times New Roman"/>
          <w:sz w:val="26"/>
          <w:szCs w:val="26"/>
        </w:rPr>
      </w:pPr>
    </w:p>
    <w:sectPr w:rsidR="00766BB0" w:rsidRPr="00393819" w:rsidSect="00766BB0">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15" w:rsidRDefault="00620315" w:rsidP="00EF3820">
      <w:pPr>
        <w:spacing w:after="0" w:line="240" w:lineRule="auto"/>
      </w:pPr>
      <w:r>
        <w:separator/>
      </w:r>
    </w:p>
  </w:endnote>
  <w:endnote w:type="continuationSeparator" w:id="0">
    <w:p w:rsidR="00620315" w:rsidRDefault="00620315" w:rsidP="00EF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15" w:rsidRDefault="00620315" w:rsidP="00EF3820">
      <w:pPr>
        <w:spacing w:after="0" w:line="240" w:lineRule="auto"/>
      </w:pPr>
      <w:r>
        <w:separator/>
      </w:r>
    </w:p>
  </w:footnote>
  <w:footnote w:type="continuationSeparator" w:id="0">
    <w:p w:rsidR="00620315" w:rsidRDefault="00620315" w:rsidP="00EF3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E05E3"/>
    <w:multiLevelType w:val="hybridMultilevel"/>
    <w:tmpl w:val="5D7241F2"/>
    <w:lvl w:ilvl="0" w:tplc="6C78CFB6">
      <w:start w:val="1"/>
      <w:numFmt w:val="decimal"/>
      <w:lvlText w:val="%1."/>
      <w:lvlJc w:val="left"/>
      <w:pPr>
        <w:ind w:left="1080" w:hanging="360"/>
      </w:pPr>
      <w:rPr>
        <w:b w:val="0"/>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75F29EC"/>
    <w:multiLevelType w:val="hybridMultilevel"/>
    <w:tmpl w:val="379A6A24"/>
    <w:lvl w:ilvl="0" w:tplc="5E92A26A">
      <w:start w:val="1"/>
      <w:numFmt w:val="bullet"/>
      <w:lvlText w:val="-"/>
      <w:lvlJc w:val="left"/>
      <w:pPr>
        <w:ind w:left="1440" w:hanging="360"/>
      </w:pPr>
      <w:rPr>
        <w:rFonts w:ascii="Times New Roman" w:eastAsia="Batang"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C254C48"/>
    <w:multiLevelType w:val="hybridMultilevel"/>
    <w:tmpl w:val="843C82A8"/>
    <w:lvl w:ilvl="0" w:tplc="D75A2456">
      <w:start w:val="3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4D80DB7"/>
    <w:multiLevelType w:val="hybridMultilevel"/>
    <w:tmpl w:val="D4B85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1BC7977"/>
    <w:multiLevelType w:val="hybridMultilevel"/>
    <w:tmpl w:val="A4F24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2"/>
    <w:rsid w:val="00054FBF"/>
    <w:rsid w:val="000B0460"/>
    <w:rsid w:val="000F36B5"/>
    <w:rsid w:val="00100D67"/>
    <w:rsid w:val="001217B0"/>
    <w:rsid w:val="00143607"/>
    <w:rsid w:val="001444BB"/>
    <w:rsid w:val="001D6485"/>
    <w:rsid w:val="00206B59"/>
    <w:rsid w:val="0022796E"/>
    <w:rsid w:val="003009E2"/>
    <w:rsid w:val="003128C2"/>
    <w:rsid w:val="00365AF8"/>
    <w:rsid w:val="00393819"/>
    <w:rsid w:val="003C58DC"/>
    <w:rsid w:val="00443F7A"/>
    <w:rsid w:val="00473BE9"/>
    <w:rsid w:val="004766CF"/>
    <w:rsid w:val="00477A93"/>
    <w:rsid w:val="004E318A"/>
    <w:rsid w:val="00571E1F"/>
    <w:rsid w:val="00593742"/>
    <w:rsid w:val="00620315"/>
    <w:rsid w:val="0065699F"/>
    <w:rsid w:val="006C3FAA"/>
    <w:rsid w:val="006E6C62"/>
    <w:rsid w:val="006F1FEB"/>
    <w:rsid w:val="00734491"/>
    <w:rsid w:val="00757A2F"/>
    <w:rsid w:val="00766BB0"/>
    <w:rsid w:val="00775868"/>
    <w:rsid w:val="007D6DC7"/>
    <w:rsid w:val="008577B1"/>
    <w:rsid w:val="008A11CA"/>
    <w:rsid w:val="00960F72"/>
    <w:rsid w:val="00A700D9"/>
    <w:rsid w:val="00A8157D"/>
    <w:rsid w:val="00AC3298"/>
    <w:rsid w:val="00B3575F"/>
    <w:rsid w:val="00BA065A"/>
    <w:rsid w:val="00BD2CFF"/>
    <w:rsid w:val="00D930D9"/>
    <w:rsid w:val="00DD7445"/>
    <w:rsid w:val="00DE6514"/>
    <w:rsid w:val="00EC1E5D"/>
    <w:rsid w:val="00EC670C"/>
    <w:rsid w:val="00EF3820"/>
    <w:rsid w:val="00F075E5"/>
    <w:rsid w:val="00F12646"/>
    <w:rsid w:val="00F875E6"/>
    <w:rsid w:val="00F87F68"/>
    <w:rsid w:val="00F9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C0F43-1C38-4DB2-8900-F3C617A8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B0"/>
    <w:pPr>
      <w:ind w:left="720"/>
      <w:contextualSpacing/>
    </w:pPr>
  </w:style>
  <w:style w:type="character" w:styleId="Hyperlink">
    <w:name w:val="Hyperlink"/>
    <w:semiHidden/>
    <w:unhideWhenUsed/>
    <w:rsid w:val="00EF3820"/>
    <w:rPr>
      <w:color w:val="0563C1"/>
      <w:u w:val="single"/>
    </w:rPr>
  </w:style>
  <w:style w:type="paragraph" w:styleId="FootnoteText">
    <w:name w:val="footnote text"/>
    <w:basedOn w:val="Normal"/>
    <w:link w:val="FootnoteTextChar"/>
    <w:uiPriority w:val="99"/>
    <w:semiHidden/>
    <w:unhideWhenUsed/>
    <w:rsid w:val="00EF382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F3820"/>
    <w:rPr>
      <w:rFonts w:ascii="Calibri" w:eastAsia="Calibri" w:hAnsi="Calibri" w:cs="Times New Roman"/>
      <w:sz w:val="20"/>
      <w:szCs w:val="20"/>
    </w:rPr>
  </w:style>
  <w:style w:type="character" w:styleId="FootnoteReference">
    <w:name w:val="footnote reference"/>
    <w:uiPriority w:val="99"/>
    <w:semiHidden/>
    <w:unhideWhenUsed/>
    <w:rsid w:val="00EF3820"/>
    <w:rPr>
      <w:vertAlign w:val="superscript"/>
    </w:rPr>
  </w:style>
  <w:style w:type="table" w:styleId="TableGrid">
    <w:name w:val="Table Grid"/>
    <w:basedOn w:val="TableNormal"/>
    <w:uiPriority w:val="39"/>
    <w:rsid w:val="00312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96328">
      <w:bodyDiv w:val="1"/>
      <w:marLeft w:val="0"/>
      <w:marRight w:val="0"/>
      <w:marTop w:val="0"/>
      <w:marBottom w:val="0"/>
      <w:divBdr>
        <w:top w:val="none" w:sz="0" w:space="0" w:color="auto"/>
        <w:left w:val="none" w:sz="0" w:space="0" w:color="auto"/>
        <w:bottom w:val="none" w:sz="0" w:space="0" w:color="auto"/>
        <w:right w:val="none" w:sz="0" w:space="0" w:color="auto"/>
      </w:divBdr>
    </w:div>
    <w:div w:id="1276249002">
      <w:bodyDiv w:val="1"/>
      <w:marLeft w:val="0"/>
      <w:marRight w:val="0"/>
      <w:marTop w:val="0"/>
      <w:marBottom w:val="0"/>
      <w:divBdr>
        <w:top w:val="none" w:sz="0" w:space="0" w:color="auto"/>
        <w:left w:val="none" w:sz="0" w:space="0" w:color="auto"/>
        <w:bottom w:val="none" w:sz="0" w:space="0" w:color="auto"/>
        <w:right w:val="none" w:sz="0" w:space="0" w:color="auto"/>
      </w:divBdr>
    </w:div>
    <w:div w:id="17102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3657-D378-4BB9-8ACB-F3CDDCCE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trav ceiw</cp:lastModifiedBy>
  <cp:revision>2</cp:revision>
  <cp:lastPrinted>2018-10-18T09:01:00Z</cp:lastPrinted>
  <dcterms:created xsi:type="dcterms:W3CDTF">2018-12-21T08:03:00Z</dcterms:created>
  <dcterms:modified xsi:type="dcterms:W3CDTF">2018-12-21T08:03:00Z</dcterms:modified>
</cp:coreProperties>
</file>